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002"/>
        <w:gridCol w:w="1358"/>
        <w:gridCol w:w="1863"/>
        <w:gridCol w:w="2440"/>
        <w:gridCol w:w="1276"/>
        <w:gridCol w:w="1276"/>
        <w:gridCol w:w="1559"/>
      </w:tblGrid>
      <w:tr w:rsidR="00BE13D7" w:rsidRPr="00E54CD2" w:rsidTr="0009178B">
        <w:trPr>
          <w:trHeight w:val="300"/>
        </w:trPr>
        <w:tc>
          <w:tcPr>
            <w:tcW w:w="2360" w:type="dxa"/>
            <w:gridSpan w:val="2"/>
          </w:tcPr>
          <w:p w:rsidR="00BE13D7" w:rsidRPr="00E54CD2" w:rsidRDefault="00BE13D7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8414" w:type="dxa"/>
            <w:gridSpan w:val="5"/>
            <w:shd w:val="clear" w:color="auto" w:fill="auto"/>
            <w:vAlign w:val="center"/>
            <w:hideMark/>
          </w:tcPr>
          <w:p w:rsidR="00BE13D7" w:rsidRPr="00E54CD2" w:rsidRDefault="00BE13D7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TEHNIČKA SPECIFIKACIJA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ZA GRUPU 2</w:t>
            </w:r>
          </w:p>
        </w:tc>
      </w:tr>
      <w:tr w:rsidR="00BE13D7" w:rsidRPr="00E54CD2" w:rsidTr="0009178B">
        <w:trPr>
          <w:trHeight w:val="540"/>
        </w:trPr>
        <w:tc>
          <w:tcPr>
            <w:tcW w:w="10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71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255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Ponuđena marka i tip vozila: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085120">
            <w:pPr>
              <w:ind w:leftChars="-1" w:left="-2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13D7" w:rsidRPr="00E54CD2" w:rsidRDefault="00BE13D7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3D7" w:rsidRPr="00E54CD2" w:rsidRDefault="00BE13D7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0428E" w:rsidTr="0009178B">
        <w:trPr>
          <w:trHeight w:val="300"/>
        </w:trPr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Redni broj</w:t>
            </w:r>
          </w:p>
        </w:tc>
        <w:tc>
          <w:tcPr>
            <w:tcW w:w="5661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Traženo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BFBFBF"/>
            <w:vAlign w:val="center"/>
            <w:hideMark/>
          </w:tcPr>
          <w:p w:rsidR="00BE13D7" w:rsidRPr="00A0428E" w:rsidRDefault="00BE13D7" w:rsidP="00473F6E">
            <w:pPr>
              <w:jc w:val="center"/>
              <w:rPr>
                <w:b/>
              </w:rPr>
            </w:pPr>
            <w:r w:rsidRPr="00A0428E">
              <w:rPr>
                <w:b/>
              </w:rPr>
              <w:t>Ponuđeno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BFBFBF"/>
            <w:vAlign w:val="center"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>
              <w:rPr>
                <w:b/>
              </w:rPr>
              <w:t>Referenca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:rsidR="00BE13D7" w:rsidRPr="00A0428E" w:rsidRDefault="00BE13D7" w:rsidP="00BE13D7">
            <w:pPr>
              <w:ind w:left="31"/>
              <w:jc w:val="center"/>
              <w:rPr>
                <w:b/>
              </w:rPr>
            </w:pPr>
            <w:r w:rsidRPr="00A0428E">
              <w:rPr>
                <w:b/>
              </w:rPr>
              <w:t>Ocjena</w:t>
            </w:r>
          </w:p>
        </w:tc>
      </w:tr>
      <w:tr w:rsidR="00BE13D7" w:rsidRPr="00A0428E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rPr>
                <w:b/>
              </w:rPr>
            </w:pP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Opis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Pojašnjenje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da ili ne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:rsidR="00BE13D7" w:rsidRDefault="00BE13D7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vrijednost ili podatak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BE13D7" w:rsidRPr="00A0428E" w:rsidRDefault="00BE13D7" w:rsidP="00A0428E">
            <w:pPr>
              <w:jc w:val="center"/>
              <w:rPr>
                <w:b/>
              </w:rPr>
            </w:pPr>
            <w:r>
              <w:rPr>
                <w:b/>
              </w:rPr>
              <w:t>Upisuje naručitelj</w:t>
            </w:r>
          </w:p>
        </w:tc>
      </w:tr>
      <w:tr w:rsidR="00BE13D7" w:rsidRPr="00A0428E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E13D7" w:rsidRPr="00A0428E" w:rsidRDefault="00BE13D7" w:rsidP="00A0428E">
            <w:pPr>
              <w:rPr>
                <w:b/>
              </w:rPr>
            </w:pPr>
            <w:r w:rsidRPr="00A0428E">
              <w:rPr>
                <w:b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  <w:r w:rsidRPr="00A0428E">
              <w:rPr>
                <w:b/>
              </w:rPr>
              <w:t>Osnovni tehnički podaci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E13D7" w:rsidRPr="00A0428E" w:rsidRDefault="00BE13D7" w:rsidP="00A0428E">
            <w:pPr>
              <w:rPr>
                <w:b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Tip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zglobni niskopodni gradski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vozila vanjska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 17.800 do 18.1</w:t>
            </w:r>
            <w:r w:rsidRPr="00E54CD2">
              <w:rPr>
                <w:rFonts w:eastAsia="Times New Roman" w:cstheme="minorHAnsi"/>
                <w:lang w:eastAsia="hr-HR"/>
              </w:rPr>
              <w:t>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Širina </w:t>
            </w:r>
            <w:r>
              <w:rPr>
                <w:rFonts w:eastAsia="Times New Roman" w:cstheme="minorHAnsi"/>
                <w:lang w:eastAsia="hr-HR"/>
              </w:rPr>
              <w:t xml:space="preserve">vozila </w:t>
            </w:r>
            <w:r w:rsidRPr="00E54CD2">
              <w:rPr>
                <w:rFonts w:eastAsia="Times New Roman" w:cstheme="minorHAnsi"/>
                <w:lang w:eastAsia="hr-HR"/>
              </w:rPr>
              <w:t>vanjska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Max</w:t>
            </w:r>
            <w:r w:rsidRPr="00F275C5">
              <w:rPr>
                <w:rFonts w:eastAsia="Times New Roman" w:cstheme="minorHAnsi"/>
                <w:lang w:eastAsia="hr-HR"/>
              </w:rPr>
              <w:t xml:space="preserve"> 2.550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34441" w:rsidRDefault="00BE13D7" w:rsidP="00CD0FE7">
            <w:r w:rsidRPr="00434441">
              <w:t>Visina vozila od ceste do najviše točke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CD0FE7">
            <w:r>
              <w:t>Max</w:t>
            </w:r>
            <w:r w:rsidRPr="00F275C5">
              <w:t xml:space="preserve"> 3.100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1.5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92331C" w:rsidRDefault="00BE13D7" w:rsidP="00CD0FE7">
            <w:r w:rsidRPr="0092331C">
              <w:t>Visina stajanja u putničkom prostoru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92331C" w:rsidRDefault="00BE13D7" w:rsidP="00CD0FE7">
            <w:r>
              <w:t xml:space="preserve">od 2.100 do </w:t>
            </w:r>
            <w:r w:rsidRPr="0092331C">
              <w:t>2</w:t>
            </w:r>
            <w:r>
              <w:t>.</w:t>
            </w:r>
            <w:r w:rsidRPr="0092331C">
              <w:t>400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Visina ulazne stepenice na 1. vratima (od tla do stajne površine)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>
              <w:t xml:space="preserve">Max </w:t>
            </w:r>
            <w:r w:rsidRPr="00AF467A">
              <w:t>340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Visina ulazne stepenice na 2. vratima (od tla do stajne površine)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92331C" w:rsidRDefault="00BE13D7" w:rsidP="00CD0FE7">
            <w:r>
              <w:t xml:space="preserve">Max </w:t>
            </w:r>
            <w:r w:rsidRPr="00AF467A">
              <w:t>340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Širina 1.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Min 1.200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Širina 2.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r w:rsidRPr="00AF467A">
              <w:t>Min 1.200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1.10.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r w:rsidRPr="00AF467A">
              <w:t>Širina 3.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r w:rsidRPr="00AF467A">
              <w:t>Min 1.200 mm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F467A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1.11.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Dimenzije auto guma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275/70 R 22,5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AF467A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AF467A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1.12.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Broj putničkih sjedala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Min 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AF467A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1.13.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Broj putničkih mjesta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bCs/>
                <w:color w:val="000000"/>
                <w:lang w:eastAsia="hr-HR"/>
              </w:rPr>
              <w:t>Min 105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Pogonski sklop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Vrsta pogonskog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vodom hlađen, dizel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Emisijski razred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Euro 6 ili jednakovrijedno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bookmarkStart w:id="1" w:name="_Hlk769384"/>
            <w:r>
              <w:rPr>
                <w:rFonts w:eastAsia="Times New Roman" w:cstheme="minorHAnsi"/>
                <w:bCs/>
                <w:color w:val="000000"/>
                <w:lang w:eastAsia="hr-HR"/>
              </w:rPr>
              <w:t>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Snaga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250 k</w:t>
            </w:r>
            <w:r w:rsidR="0057024C">
              <w:rPr>
                <w:rFonts w:eastAsia="Times New Roman" w:cstheme="minorHAnsi"/>
                <w:bCs/>
                <w:color w:val="000000"/>
                <w:lang w:eastAsia="hr-HR"/>
              </w:rPr>
              <w:t>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bookmarkEnd w:id="1"/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Mjenjač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a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utomatski – sa minimalno 4 ili više brzina i brzinom za vožnju unatrag, te ugrađenim retarderom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Ugrađeni retrader s više stupnjeva prijenosa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35041C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DA1DE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Upravljanje retarderom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preko "nožne" kočnice</w:t>
            </w:r>
            <w:r>
              <w:rPr>
                <w:rFonts w:eastAsia="Times New Roman" w:cstheme="minorHAnsi"/>
                <w:lang w:eastAsia="hr-HR"/>
              </w:rPr>
              <w:t xml:space="preserve"> i preko ručice na stupu upravljača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DA1DE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Birač brzina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 1/2/3/D/N/R </w:t>
            </w:r>
            <w:r w:rsidRPr="00244058">
              <w:rPr>
                <w:rFonts w:eastAsia="Times New Roman" w:cstheme="minorHAnsi"/>
                <w:lang w:eastAsia="hr-HR"/>
              </w:rPr>
              <w:t>tipkovnicom</w:t>
            </w:r>
            <w:r>
              <w:rPr>
                <w:rFonts w:eastAsia="Times New Roman" w:cstheme="minorHAnsi"/>
                <w:lang w:eastAsia="hr-HR"/>
              </w:rPr>
              <w:t xml:space="preserve"> ili okretnim </w:t>
            </w:r>
            <w:r w:rsidRPr="00BE13D7">
              <w:rPr>
                <w:rFonts w:eastAsia="Times New Roman" w:cstheme="minorHAnsi"/>
                <w:lang w:eastAsia="hr-HR"/>
              </w:rPr>
              <w:t>prekidačem - upisati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DA1DE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F13AD3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bCs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Program za automatsku 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prilagodbu mjenjača konfiguraciji terena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44058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DA1DE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9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Djelovanje motora i ubrizgavanje goriva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elektronski nadzirano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Dijagnoza grešaka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pomoću računala (OBD)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Hlađenje motora - voda + antifriz sa zaštitom protiv smrzavanja do -37°C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Zračni filter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suhoj izvedbi s indikatorom stupnja zaprljanosti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8672FE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Prostor motora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8672FE">
              <w:rPr>
                <w:rFonts w:eastAsia="Times New Roman" w:cstheme="minorHAnsi"/>
                <w:lang w:eastAsia="hr-HR"/>
              </w:rPr>
              <w:t>vučno izoliran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8672FE" w:rsidTr="0009178B">
        <w:trPr>
          <w:trHeight w:val="631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" w:name="_Hlk770328"/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8672FE" w:rsidRDefault="00BE13D7" w:rsidP="002F68D2">
            <w:pPr>
              <w:spacing w:line="276" w:lineRule="auto"/>
              <w:rPr>
                <w:rFonts w:cstheme="minorHAnsi"/>
              </w:rPr>
            </w:pPr>
            <w:r w:rsidRPr="008672FE">
              <w:rPr>
                <w:rFonts w:cstheme="minorHAnsi"/>
              </w:rPr>
              <w:t xml:space="preserve">Ukupni prijenosni omjer </w:t>
            </w:r>
            <w:r>
              <w:rPr>
                <w:rFonts w:cstheme="minorHAnsi"/>
              </w:rPr>
              <w:t>pogonske osovine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8672FE">
              <w:rPr>
                <w:rFonts w:cstheme="minorHAnsi"/>
              </w:rPr>
              <w:t>in. 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8672FE" w:rsidRDefault="00BE13D7" w:rsidP="0070005F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"/>
      <w:tr w:rsidR="00BE13D7" w:rsidRPr="008672FE" w:rsidTr="0009178B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506BCB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Ograničenje max. brzine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o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graničivač brzine koji omogućuje podešavanje ograničenja brzine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8672F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1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3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Podvozje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Ogibljenje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sa zračnim jastucima i integriranim hidrauličkim amortizerima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Sustav zračnog ogibljenje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mora omogućiti elektronsku regulaciju nivoa vozila i automatski korigirati sva odstupanja od zadanog nivoa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Djelovanje sustava zračnog ogibljenja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mora se prikazati na ekranu kod vozača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Sustav za elektronsku regulaciju nivoa s automatskim „kneelingom“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25655" w:rsidTr="0009178B">
        <w:trPr>
          <w:trHeight w:val="278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F25655">
              <w:rPr>
                <w:rFonts w:eastAsia="Times New Roman" w:cstheme="minorHAnsi"/>
                <w:b/>
                <w:color w:val="000000"/>
                <w:lang w:eastAsia="hr-HR"/>
              </w:rPr>
              <w:t>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F25655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F25655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opremljen sa servo sustavom i ublaživačem vibracija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>Stup upravljača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podesiv po visini i nagibu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Hidraulička instalacija servo upravljača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 priključak za prihvat instrumenata za mjerenje tlaka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036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50362">
              <w:rPr>
                <w:rFonts w:eastAsia="Times New Roman" w:cstheme="minorHAnsi"/>
                <w:b/>
                <w:color w:val="000000"/>
                <w:lang w:eastAsia="hr-HR"/>
              </w:rPr>
              <w:t>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E50362">
              <w:rPr>
                <w:rFonts w:eastAsia="Times New Roman" w:cstheme="minorHAnsi"/>
                <w:b/>
                <w:lang w:eastAsia="hr-HR"/>
              </w:rPr>
              <w:t>Auto gume i naplatci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0362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AF467A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Gume 11 kom (10+1) bez zračnica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275/70 R 22,5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Čelični naplatci 11 kom (10+1)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22,5x7,5 ili 22,5x8,25</w:t>
            </w:r>
            <w:r>
              <w:rPr>
                <w:rFonts w:eastAsia="Times New Roman" w:cstheme="minorHAnsi"/>
                <w:lang w:eastAsia="hr-HR"/>
              </w:rPr>
              <w:t xml:space="preserve"> -</w:t>
            </w:r>
            <w:r w:rsidRPr="00BE13D7">
              <w:rPr>
                <w:rFonts w:eastAsia="Times New Roman" w:cstheme="minorHAnsi"/>
                <w:lang w:eastAsia="hr-HR"/>
              </w:rPr>
              <w:t>upisati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za gradski prijevoz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s pojačanim bočnim </w:t>
            </w:r>
          </w:p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stranama i cjelogodišnjim </w:t>
            </w:r>
          </w:p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profilom (M+S)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72449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3" w:name="_Hlk523479535"/>
            <w:r>
              <w:rPr>
                <w:rFonts w:eastAsia="Times New Roman" w:cstheme="minorHAnsi"/>
                <w:color w:val="000000"/>
                <w:lang w:eastAsia="hr-HR"/>
              </w:rPr>
              <w:t>5.4</w:t>
            </w:r>
            <w:r w:rsidRPr="0072449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3D7" w:rsidRPr="0072449E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Gume: učinkovite u pogledu smanjenja potrošnje goriva i buke uz zadovoljenje zaustavnog puta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134415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34415">
              <w:rPr>
                <w:rFonts w:eastAsia="Times New Roman" w:cstheme="minorHAnsi"/>
                <w:lang w:eastAsia="hr-HR"/>
              </w:rPr>
              <w:t xml:space="preserve">premium brand po Etrma </w:t>
            </w:r>
          </w:p>
          <w:p w:rsidR="00BE13D7" w:rsidRPr="00237862" w:rsidRDefault="00BE13D7" w:rsidP="0070005F">
            <w:pPr>
              <w:rPr>
                <w:rFonts w:eastAsia="Times New Roman" w:cstheme="minorHAnsi"/>
                <w:highlight w:val="yellow"/>
                <w:lang w:eastAsia="hr-HR"/>
              </w:rPr>
            </w:pPr>
            <w:r w:rsidRPr="00134415">
              <w:rPr>
                <w:rFonts w:eastAsia="Times New Roman" w:cstheme="minorHAnsi"/>
                <w:lang w:eastAsia="hr-HR"/>
              </w:rPr>
              <w:t>tablici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3"/>
      <w:tr w:rsidR="00BE13D7" w:rsidRPr="00E54CD2" w:rsidTr="0009178B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Produženje ventila za napuhavanje guma unutarnjih udvojenih kotača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Rezervni kotač bez nosača u unutrašnjosti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Uravnoteženi (balansirani) kotači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B7F81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lang w:eastAsia="hr-HR"/>
              </w:rPr>
              <w:t>2 podmetača za kotače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4B7F81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4B7F81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CD1CE7">
              <w:rPr>
                <w:rFonts w:eastAsia="Times New Roman" w:cstheme="minorHAnsi"/>
                <w:b/>
                <w:lang w:eastAsia="hr-HR"/>
              </w:rPr>
              <w:t>Kočioni sustav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CD1CE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C830A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C830AA" w:rsidRDefault="00BE13D7" w:rsidP="0070005F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Kočnice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C830AA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d</w:t>
            </w: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isk kočnice na svim kotačima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BE13D7" w:rsidRPr="00055433" w:rsidRDefault="00BE13D7" w:rsidP="0070005F"/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13AD3" w:rsidRDefault="00BE13D7" w:rsidP="0070005F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Kočioni sustav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5D4796">
              <w:rPr>
                <w:rFonts w:eastAsia="Times New Roman" w:cstheme="minorHAnsi"/>
                <w:lang w:eastAsia="hr-HR"/>
              </w:rPr>
              <w:t>zveden kao elektro-zračni sustav i po</w:t>
            </w:r>
            <w:r>
              <w:rPr>
                <w:rFonts w:eastAsia="Times New Roman" w:cstheme="minorHAnsi"/>
                <w:lang w:eastAsia="hr-HR"/>
              </w:rPr>
              <w:t>vezan sa djelovanjem retardera.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 xml:space="preserve">Sustav se sastoji iz jednoga, zračnog dvokružnog sustava i jednoga nadzorno-upravljačkog elektro-zračnog sustava.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Svaka osovina ima svoj kočioni sustav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5D4796">
              <w:rPr>
                <w:rFonts w:eastAsia="Times New Roman" w:cstheme="minorHAnsi"/>
                <w:lang w:eastAsia="hr-HR"/>
              </w:rPr>
              <w:t>očioni diskovi i senzori za potrošnju kočionih pločica sa elektronskim prikazom potrošnje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5D4796">
              <w:rPr>
                <w:rFonts w:eastAsia="Times New Roman" w:cstheme="minorHAnsi"/>
                <w:lang w:eastAsia="hr-HR"/>
              </w:rPr>
              <w:t>na svim osovinama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5D4796">
              <w:rPr>
                <w:rFonts w:eastAsia="Times New Roman" w:cstheme="minorHAnsi"/>
                <w:lang w:eastAsia="hr-HR"/>
              </w:rPr>
              <w:t>amopodešavajući</w:t>
            </w:r>
            <w:r>
              <w:rPr>
                <w:rFonts w:eastAsia="Times New Roman" w:cstheme="minorHAnsi"/>
                <w:lang w:eastAsia="hr-HR"/>
              </w:rPr>
              <w:t xml:space="preserve"> nosači kočionih pločica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 xml:space="preserve">Elektro pneumatski sustav kočenja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EBS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proklizavanja pogonskih kotača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ASR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blokiranja kotača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ABS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ASR sustav s mogućnošću isključivanja preko prekidača na instrument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E6301">
              <w:rPr>
                <w:rFonts w:eastAsia="Times New Roman" w:cstheme="minorHAnsi"/>
                <w:color w:val="000000"/>
                <w:lang w:eastAsia="hr-HR"/>
              </w:rPr>
              <w:t xml:space="preserve">Sustav upozorenja u slučaju pada tlaka zraka u kočionom krugu </w:t>
            </w:r>
            <w:r>
              <w:rPr>
                <w:rFonts w:eastAsia="Times New Roman" w:cstheme="minorHAnsi"/>
                <w:color w:val="000000"/>
                <w:lang w:eastAsia="hr-HR"/>
              </w:rPr>
              <w:t>izveden u dva neovisna kruga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Za deblokadu kočionog sustava </w:t>
            </w:r>
            <w:r w:rsidRPr="00AE6301">
              <w:rPr>
                <w:rFonts w:eastAsia="Times New Roman" w:cstheme="minorHAnsi"/>
                <w:color w:val="000000"/>
                <w:lang w:eastAsia="hr-HR"/>
              </w:rPr>
              <w:t>ugrađen prekidač ili ručica koja omogućava otpuštanje kočnica u slučaju kvara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Ručna kočnica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Ručna kočnica djeluje na pogonsku osovinu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82AC4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ED64D3">
              <w:rPr>
                <w:rFonts w:eastAsia="Times New Roman" w:cstheme="minorHAnsi"/>
                <w:lang w:eastAsia="hr-HR"/>
              </w:rPr>
              <w:t xml:space="preserve">sključenje motora nije moguće ukoliko se ne aktivira ručna kočnica </w:t>
            </w:r>
            <w:r>
              <w:rPr>
                <w:rFonts w:eastAsia="Times New Roman" w:cstheme="minorHAnsi"/>
                <w:lang w:eastAsia="hr-HR"/>
              </w:rPr>
              <w:t>radi osiguranja od neželjenog pokretanja vozila prilikom napuštanja vozila od strane vozača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Stanična kočnica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Autobus opremljen s</w:t>
            </w:r>
            <w:r w:rsidRPr="00C069E4">
              <w:rPr>
                <w:rFonts w:eastAsia="Times New Roman" w:cstheme="minorHAnsi"/>
                <w:lang w:eastAsia="hr-HR"/>
              </w:rPr>
              <w:t>taničnom kočnicom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Automatska aktivacija stanične kočnice i onemogućavanja pokretanja vozila prilikom otvarnja vrata, aktivacije kneelinga ili spuštene rampe za invalide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351F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Mogućnost aktivacije stanične kočnice sa prekidačem koji je na upravljačkoj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1351F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Stanična kočnica se</w:t>
            </w:r>
            <w:r>
              <w:rPr>
                <w:rFonts w:eastAsia="Times New Roman" w:cstheme="minorHAnsi"/>
                <w:lang w:eastAsia="hr-HR"/>
              </w:rPr>
              <w:t xml:space="preserve"> aktivira</w:t>
            </w:r>
            <w:r w:rsidRPr="00C069E4">
              <w:rPr>
                <w:rFonts w:eastAsia="Times New Roman" w:cstheme="minorHAnsi"/>
                <w:lang w:eastAsia="hr-HR"/>
              </w:rPr>
              <w:t xml:space="preserve"> samo pri brzinama manjim od 3 km/h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9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Nadogradnja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D57A86">
              <w:rPr>
                <w:rFonts w:eastAsia="Times New Roman" w:cstheme="minorHAnsi"/>
                <w:lang w:eastAsia="hr-HR"/>
              </w:rPr>
              <w:t xml:space="preserve">Autobus mora biti </w:t>
            </w:r>
            <w:r>
              <w:rPr>
                <w:rFonts w:eastAsia="Times New Roman" w:cstheme="minorHAnsi"/>
                <w:lang w:eastAsia="hr-HR"/>
              </w:rPr>
              <w:t>izrađen kao niskopodni autobus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D57A86">
              <w:rPr>
                <w:rFonts w:eastAsia="Times New Roman" w:cstheme="minorHAnsi"/>
                <w:lang w:eastAsia="hr-HR"/>
              </w:rPr>
              <w:t>Na koridoru od prednjih vrata po cijeloj dužini autobusa ne smije biti stepenica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Antikorozivna zaštita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Zaštitu vozila </w:t>
            </w:r>
            <w:r w:rsidRPr="00AA5151">
              <w:rPr>
                <w:rFonts w:eastAsia="Times New Roman" w:cstheme="minorHAnsi"/>
                <w:lang w:eastAsia="hr-HR"/>
              </w:rPr>
              <w:t xml:space="preserve">izvesti postupkom kataforeze ili ugradnjom </w:t>
            </w:r>
            <w:r>
              <w:rPr>
                <w:rFonts w:eastAsia="Times New Roman" w:cstheme="minorHAnsi"/>
                <w:lang w:eastAsia="hr-HR"/>
              </w:rPr>
              <w:t xml:space="preserve">jednakovrijedne </w:t>
            </w:r>
            <w:r w:rsidRPr="00AA5151">
              <w:rPr>
                <w:rFonts w:eastAsia="Times New Roman" w:cstheme="minorHAnsi"/>
                <w:lang w:eastAsia="hr-HR"/>
              </w:rPr>
              <w:t>konstrukcije</w:t>
            </w:r>
            <w:r>
              <w:rPr>
                <w:rFonts w:eastAsia="Times New Roman" w:cstheme="minorHAnsi"/>
                <w:lang w:eastAsia="hr-HR"/>
              </w:rPr>
              <w:t xml:space="preserve"> drugih materijala koji će </w:t>
            </w:r>
            <w:r w:rsidRPr="00AA5151">
              <w:rPr>
                <w:rFonts w:eastAsia="Times New Roman" w:cstheme="minorHAnsi"/>
                <w:lang w:eastAsia="hr-HR"/>
              </w:rPr>
              <w:t>na zadovoljavajući način riješiti traženu zaštitu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D1CE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Bojanje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D1CE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Lijevi i desni bokovi kao i prednja i zadnja strana </w:t>
            </w:r>
            <w:r w:rsidRPr="008B7CAA">
              <w:rPr>
                <w:rFonts w:eastAsia="Times New Roman" w:cstheme="minorHAnsi"/>
                <w:lang w:eastAsia="hr-HR"/>
              </w:rPr>
              <w:t>autobusa obojeno</w:t>
            </w:r>
            <w:r>
              <w:rPr>
                <w:rFonts w:eastAsia="Times New Roman" w:cstheme="minorHAnsi"/>
                <w:lang w:eastAsia="hr-HR"/>
              </w:rPr>
              <w:t xml:space="preserve"> u naračastoj boji RAL 2001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FA2A20">
              <w:rPr>
                <w:rFonts w:eastAsia="Times New Roman" w:cstheme="minorHAnsi"/>
                <w:lang w:eastAsia="hr-HR"/>
              </w:rPr>
              <w:t xml:space="preserve">Krov, te crte na donjem dijelu autobusa (širine 200 mm) te ispod staklenih dijelova autobusa (150 mm) </w:t>
            </w:r>
            <w:r>
              <w:rPr>
                <w:rFonts w:eastAsia="Times New Roman" w:cstheme="minorHAnsi"/>
                <w:lang w:eastAsia="hr-HR"/>
              </w:rPr>
              <w:t xml:space="preserve">obojeno </w:t>
            </w:r>
            <w:r w:rsidRPr="00FA2A20">
              <w:rPr>
                <w:rFonts w:eastAsia="Times New Roman" w:cstheme="minorHAnsi"/>
                <w:lang w:eastAsia="hr-HR"/>
              </w:rPr>
              <w:t>u boji slonove kosti RAL 1001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Okretna platforma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23786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Ugraditi okretnu platformu koja povezuje prednju i zadnju karoseriju autobusa sa automatskim sustavom koji prigušuje i spriječava naglo zakretanje i poskakivanje autobusa na cesti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23786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23786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34415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Mijeh izrađen od materijala koji spriječava ulazak vode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134415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134415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13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ED7C8B">
              <w:rPr>
                <w:rFonts w:eastAsia="Times New Roman" w:cstheme="minorHAnsi"/>
                <w:b/>
                <w:lang w:eastAsia="hr-HR"/>
              </w:rPr>
              <w:t>Karoserija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7C8B">
              <w:rPr>
                <w:rFonts w:eastAsia="Times New Roman" w:cstheme="minorHAnsi"/>
                <w:lang w:eastAsia="hr-HR"/>
              </w:rPr>
              <w:t xml:space="preserve">Bočne stijene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toplinski i zvučno izolirane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ED64D3">
              <w:rPr>
                <w:rFonts w:eastAsia="Times New Roman" w:cstheme="minorHAnsi"/>
                <w:b/>
                <w:lang w:eastAsia="hr-HR"/>
              </w:rPr>
              <w:t>Vjetrobransko staklo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Vjetrobransko staklo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</w:t>
            </w:r>
            <w:r w:rsidRPr="00ED64D3">
              <w:rPr>
                <w:rFonts w:eastAsia="Times New Roman" w:cstheme="minorHAnsi"/>
                <w:lang w:eastAsia="hr-HR"/>
              </w:rPr>
              <w:t>pravljeno od sigurnosnog stakla, tonirano i zalijepljeno na karoseriju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Brisači </w:t>
            </w:r>
            <w:r w:rsidRPr="00ED64D3">
              <w:rPr>
                <w:rFonts w:eastAsia="Times New Roman" w:cstheme="minorHAnsi"/>
                <w:b/>
                <w:lang w:eastAsia="hr-HR"/>
              </w:rPr>
              <w:t>stakl</w:t>
            </w:r>
            <w:r>
              <w:rPr>
                <w:rFonts w:eastAsia="Times New Roman" w:cstheme="minorHAnsi"/>
                <w:b/>
                <w:lang w:eastAsia="hr-HR"/>
              </w:rPr>
              <w:t>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Brisači stakla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ED64D3">
              <w:rPr>
                <w:rFonts w:eastAsia="Times New Roman" w:cstheme="minorHAnsi"/>
                <w:lang w:eastAsia="hr-HR"/>
              </w:rPr>
              <w:t>inimalno 3 brzine brisanja: normalno, brzo i u intervalima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Ostakljenje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svih vrata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izvedeno </w:t>
            </w:r>
            <w:r w:rsidRPr="00ED64D3">
              <w:rPr>
                <w:rFonts w:eastAsia="Times New Roman" w:cstheme="minorHAnsi"/>
                <w:lang w:eastAsia="hr-HR"/>
              </w:rPr>
              <w:t>sa sigurnosnim staklom, toniranim koje je toplinski izolirano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Staklo prednjeg krila prvih vrata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</w:t>
            </w:r>
            <w:r w:rsidRPr="00ED64D3">
              <w:rPr>
                <w:rFonts w:eastAsia="Times New Roman" w:cstheme="minorHAnsi"/>
                <w:lang w:eastAsia="hr-HR"/>
              </w:rPr>
              <w:t xml:space="preserve">lektrično grijano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bočnih stakala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izvedeno sa dvostrukim toniranim staklima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Bočna stakla na svakoj strani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>Izvedeno s mogućnosti otvaranja i zatvaranja gornje 1/3 stakla i to u količini minimalno 2/3 stakala na svakoj strani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Vuča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Nastavci za vuču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65D13">
              <w:rPr>
                <w:rFonts w:eastAsia="Times New Roman" w:cstheme="minorHAnsi"/>
                <w:lang w:eastAsia="hr-HR"/>
              </w:rPr>
              <w:t xml:space="preserve">ontirani u skladu sa standardom DIN 74056 ili </w:t>
            </w:r>
            <w:r>
              <w:rPr>
                <w:rFonts w:eastAsia="Times New Roman" w:cstheme="minorHAnsi"/>
                <w:lang w:eastAsia="hr-HR"/>
              </w:rPr>
              <w:t>jednakovrijedno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7C8B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</w:t>
            </w:r>
            <w:r>
              <w:rPr>
                <w:rFonts w:eastAsia="Times New Roman" w:cstheme="minorHAnsi"/>
                <w:b/>
                <w:lang w:eastAsia="hr-HR"/>
              </w:rPr>
              <w:t>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7C8B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Broj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</w:t>
            </w:r>
            <w:r w:rsidRPr="00156538">
              <w:rPr>
                <w:rFonts w:eastAsia="Times New Roman" w:cstheme="minorHAnsi"/>
                <w:lang w:eastAsia="hr-HR"/>
              </w:rPr>
              <w:t xml:space="preserve">utobusi </w:t>
            </w:r>
            <w:r>
              <w:rPr>
                <w:rFonts w:eastAsia="Times New Roman" w:cstheme="minorHAnsi"/>
                <w:lang w:eastAsia="hr-HR"/>
              </w:rPr>
              <w:t xml:space="preserve">imaju </w:t>
            </w:r>
            <w:r w:rsidRPr="00156538">
              <w:rPr>
                <w:rFonts w:eastAsia="Times New Roman" w:cstheme="minorHAnsi"/>
                <w:lang w:eastAsia="hr-HR"/>
              </w:rPr>
              <w:t>na desn</w:t>
            </w:r>
            <w:r>
              <w:rPr>
                <w:rFonts w:eastAsia="Times New Roman" w:cstheme="minorHAnsi"/>
                <w:lang w:eastAsia="hr-HR"/>
              </w:rPr>
              <w:t>oj strani troja dvokrilna vrata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Smještaj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56538">
              <w:rPr>
                <w:rFonts w:eastAsia="Times New Roman" w:cstheme="minorHAnsi"/>
                <w:lang w:eastAsia="hr-HR"/>
              </w:rPr>
              <w:t>rva vrata su smještena ispred prve osovine, druga vra</w:t>
            </w:r>
            <w:r>
              <w:rPr>
                <w:rFonts w:eastAsia="Times New Roman" w:cstheme="minorHAnsi"/>
                <w:lang w:eastAsia="hr-HR"/>
              </w:rPr>
              <w:t>ta između prve i druge osovine, a treća iza okretišta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vrata se otvaraju na unutra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156538">
              <w:rPr>
                <w:rFonts w:eastAsia="Times New Roman" w:cstheme="minorHAnsi"/>
                <w:lang w:eastAsia="hr-HR"/>
              </w:rPr>
              <w:t xml:space="preserve">a svim krilima vrata </w:t>
            </w:r>
            <w:r>
              <w:rPr>
                <w:rFonts w:eastAsia="Times New Roman" w:cstheme="minorHAnsi"/>
                <w:lang w:eastAsia="hr-HR"/>
              </w:rPr>
              <w:t>ugrađeni rukohvati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prvih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56538">
              <w:rPr>
                <w:rFonts w:eastAsia="Times New Roman" w:cstheme="minorHAnsi"/>
                <w:lang w:eastAsia="hr-HR"/>
              </w:rPr>
              <w:t xml:space="preserve">rva vrata </w:t>
            </w:r>
            <w:r>
              <w:rPr>
                <w:rFonts w:eastAsia="Times New Roman" w:cstheme="minorHAnsi"/>
                <w:lang w:eastAsia="hr-HR"/>
              </w:rPr>
              <w:t>izvedena sa odvojenim otvaranjem krila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Osvjetljenje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156538">
              <w:rPr>
                <w:rFonts w:eastAsia="Times New Roman" w:cstheme="minorHAnsi"/>
                <w:lang w:eastAsia="hr-HR"/>
              </w:rPr>
              <w:t xml:space="preserve">a svakim vratima </w:t>
            </w:r>
            <w:r>
              <w:rPr>
                <w:rFonts w:eastAsia="Times New Roman" w:cstheme="minorHAnsi"/>
                <w:lang w:eastAsia="hr-HR"/>
              </w:rPr>
              <w:t xml:space="preserve">ugrađeno </w:t>
            </w:r>
            <w:r w:rsidRPr="00156538">
              <w:rPr>
                <w:rFonts w:eastAsia="Times New Roman" w:cstheme="minorHAnsi"/>
                <w:lang w:eastAsia="hr-HR"/>
              </w:rPr>
              <w:t>najmanje jedno svjetlo koje os</w:t>
            </w:r>
            <w:r>
              <w:rPr>
                <w:rFonts w:eastAsia="Times New Roman" w:cstheme="minorHAnsi"/>
                <w:lang w:eastAsia="hr-HR"/>
              </w:rPr>
              <w:t>vjetljuje ulaz/izlaz iz vozila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56538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Otvaranje i zatvaranje vrata z</w:t>
            </w:r>
            <w:r>
              <w:rPr>
                <w:rFonts w:eastAsia="Times New Roman" w:cstheme="minorHAnsi"/>
                <w:lang w:eastAsia="hr-HR"/>
              </w:rPr>
              <w:t>račnim pogonom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ima </w:t>
            </w:r>
            <w:r w:rsidRPr="00156538">
              <w:rPr>
                <w:rFonts w:eastAsia="Times New Roman" w:cstheme="minorHAnsi"/>
                <w:lang w:eastAsia="hr-HR"/>
              </w:rPr>
              <w:t>mogućnost podešavanja brzi</w:t>
            </w:r>
            <w:r>
              <w:rPr>
                <w:rFonts w:eastAsia="Times New Roman" w:cstheme="minorHAnsi"/>
                <w:lang w:eastAsia="hr-HR"/>
              </w:rPr>
              <w:t>ne otvaranja i zatvaranja vrata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Osvjetljenje iznad </w:t>
            </w:r>
            <w:r>
              <w:rPr>
                <w:rFonts w:eastAsia="Times New Roman" w:cstheme="minorHAnsi"/>
                <w:lang w:eastAsia="hr-HR"/>
              </w:rPr>
              <w:t>prvih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56538">
              <w:rPr>
                <w:rFonts w:eastAsia="Times New Roman" w:cstheme="minorHAnsi"/>
                <w:lang w:eastAsia="hr-HR"/>
              </w:rPr>
              <w:t>ri otvaranju prvih vrata sa vanjske strane (npr. ulaz vozača u autobus) svjetlo se mora uključiti i gorjeti barem 1 minutu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Guma ili metlica za prašinu na vratima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56538">
              <w:rPr>
                <w:rFonts w:eastAsia="Times New Roman" w:cstheme="minorHAnsi"/>
                <w:lang w:eastAsia="hr-HR"/>
              </w:rPr>
              <w:t>ora biti postavljena po cijeloj širini vrata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7012A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19</w:t>
            </w:r>
            <w:r w:rsidRPr="00C7012A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C7012A">
              <w:rPr>
                <w:rFonts w:eastAsia="Times New Roman" w:cstheme="minorHAnsi"/>
                <w:b/>
                <w:lang w:eastAsia="hr-HR"/>
              </w:rPr>
              <w:t>Kontrola i zaštita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7012A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A2554" w:rsidRDefault="00BE13D7" w:rsidP="0070005F">
            <w:pPr>
              <w:jc w:val="both"/>
              <w:rPr>
                <w:rFonts w:cs="Arial"/>
                <w:strike/>
              </w:rPr>
            </w:pPr>
            <w:r>
              <w:rPr>
                <w:rFonts w:cs="Arial"/>
              </w:rPr>
              <w:t>Konstrukacija, k</w:t>
            </w:r>
            <w:r w:rsidRPr="00CF4051">
              <w:rPr>
                <w:rFonts w:cs="Arial"/>
              </w:rPr>
              <w:t>ontrol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 xml:space="preserve"> i zaštit</w:t>
            </w:r>
            <w:r>
              <w:rPr>
                <w:rFonts w:cs="Arial"/>
              </w:rPr>
              <w:t>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A2554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 xml:space="preserve">ugrađen </w:t>
            </w:r>
            <w:r w:rsidRPr="006A2554">
              <w:rPr>
                <w:rFonts w:cs="Arial"/>
              </w:rPr>
              <w:t xml:space="preserve">modularni elektronički reverzibilni sustav za upravljanje vratima (otvaranje-zatvaranje) u skladu sa </w:t>
            </w:r>
            <w:r w:rsidRPr="00BE13D7">
              <w:rPr>
                <w:rFonts w:cs="Arial"/>
              </w:rPr>
              <w:t>Pravilnikom R107.02 ili jednakovrijedno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AE608E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41106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41106" w:rsidRDefault="00BE13D7" w:rsidP="0070005F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Upravljanje vratima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41106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134887">
              <w:rPr>
                <w:rFonts w:eastAsia="Times New Roman" w:cstheme="minorHAnsi"/>
                <w:lang w:eastAsia="hr-HR"/>
              </w:rPr>
              <w:t xml:space="preserve">va vrata otvara vozač </w:t>
            </w:r>
            <w:r>
              <w:rPr>
                <w:rFonts w:eastAsia="Times New Roman" w:cstheme="minorHAnsi"/>
                <w:lang w:eastAsia="hr-HR"/>
              </w:rPr>
              <w:t xml:space="preserve">sa tipkalima, koja su smještena </w:t>
            </w:r>
            <w:r w:rsidRPr="00134887">
              <w:rPr>
                <w:rFonts w:eastAsia="Times New Roman" w:cstheme="minorHAnsi"/>
                <w:lang w:eastAsia="hr-HR"/>
              </w:rPr>
              <w:t xml:space="preserve">na upravljačkoj ploči s mogućnošću odvojenog otvaranja prvog </w:t>
            </w:r>
            <w:r>
              <w:rPr>
                <w:rFonts w:eastAsia="Times New Roman" w:cstheme="minorHAnsi"/>
                <w:lang w:eastAsia="hr-HR"/>
              </w:rPr>
              <w:t>krila prvih vrata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41106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41106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41106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 izvana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6A2554">
              <w:rPr>
                <w:rFonts w:eastAsia="Times New Roman" w:cstheme="minorHAnsi"/>
                <w:lang w:eastAsia="hr-HR"/>
              </w:rPr>
              <w:t>graditi tipkalo za otvaranje vrata izvana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E608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19.4</w:t>
            </w:r>
            <w:r w:rsidRPr="00AE608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E608E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Moduli za upravljanje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AE608E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AE608E">
              <w:rPr>
                <w:rFonts w:eastAsia="Times New Roman" w:cstheme="minorHAnsi"/>
                <w:lang w:eastAsia="hr-HR"/>
              </w:rPr>
              <w:t>a svim vratima ugraditi module za upravljanje vratima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AE608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Komunikacija između modula</w:t>
            </w:r>
            <w:r>
              <w:rPr>
                <w:rFonts w:cs="Arial"/>
              </w:rPr>
              <w:t xml:space="preserve"> za upravljanje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5F6ED3" w:rsidRDefault="00BE13D7" w:rsidP="0070005F">
            <w:pPr>
              <w:jc w:val="both"/>
              <w:rPr>
                <w:rFonts w:cs="Arial"/>
              </w:rPr>
            </w:pP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>
              <w:rPr>
                <w:rFonts w:cs="Arial"/>
              </w:rPr>
              <w:t>CAN-DATA BUS) sustav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Ven</w:t>
            </w:r>
            <w:r>
              <w:rPr>
                <w:rFonts w:cs="Arial"/>
              </w:rPr>
              <w:t>tili za otvaranje vrata u nuždi u unutarnjoj strani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5F6ED3">
              <w:rPr>
                <w:rFonts w:eastAsia="Times New Roman" w:cstheme="minorHAnsi"/>
                <w:lang w:eastAsia="hr-HR"/>
              </w:rPr>
              <w:t>aštićeni od neop</w:t>
            </w:r>
            <w:r>
              <w:rPr>
                <w:rFonts w:eastAsia="Times New Roman" w:cstheme="minorHAnsi"/>
                <w:lang w:eastAsia="hr-HR"/>
              </w:rPr>
              <w:t>ravdane aktivacije i plombirani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 xml:space="preserve">U slučaju </w:t>
            </w:r>
            <w:r>
              <w:rPr>
                <w:rFonts w:cs="Arial"/>
              </w:rPr>
              <w:t>neovlaštenog otvaranja</w:t>
            </w:r>
            <w:r w:rsidRPr="00CF4051">
              <w:rPr>
                <w:rFonts w:cs="Arial"/>
              </w:rPr>
              <w:t xml:space="preserve"> ventil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>, vozač mora biti upozoren zvučnom i svjetlosnom signa</w:t>
            </w:r>
            <w:r>
              <w:rPr>
                <w:rFonts w:cs="Arial"/>
              </w:rPr>
              <w:t>lizacijom na upravljačkoj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145FB">
              <w:rPr>
                <w:rFonts w:eastAsia="Times New Roman" w:cstheme="minorHAnsi"/>
                <w:lang w:eastAsia="hr-HR"/>
              </w:rPr>
              <w:t xml:space="preserve">ustav mora biti izveden </w:t>
            </w:r>
            <w:r>
              <w:rPr>
                <w:rFonts w:eastAsia="Times New Roman" w:cstheme="minorHAnsi"/>
                <w:lang w:eastAsia="hr-HR"/>
              </w:rPr>
              <w:t>na način</w:t>
            </w:r>
            <w:r w:rsidRPr="00B145FB">
              <w:rPr>
                <w:rFonts w:eastAsia="Times New Roman" w:cstheme="minorHAnsi"/>
                <w:lang w:eastAsia="hr-HR"/>
              </w:rPr>
              <w:t xml:space="preserve"> da vozač bez napuštanja vozačkog prostora, preko tipkala na upravljačkoj ploči može resetirati ili vratiti sigurnosne ventile u prvobitni položaj odnosno zatvoriti vra</w:t>
            </w:r>
            <w:r>
              <w:rPr>
                <w:rFonts w:eastAsia="Times New Roman" w:cstheme="minorHAnsi"/>
                <w:lang w:eastAsia="hr-HR"/>
              </w:rPr>
              <w:t>ta pomoću tipkala za zatvaranje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E1215" w:rsidRDefault="00BE13D7" w:rsidP="0070005F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Prva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93BBB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n</w:t>
            </w:r>
            <w:r w:rsidRPr="00793BBB">
              <w:rPr>
                <w:rFonts w:cs="Arial"/>
              </w:rPr>
              <w:t xml:space="preserve">a vanjskoj strani mora </w:t>
            </w:r>
            <w:r>
              <w:rPr>
                <w:rFonts w:cs="Arial"/>
              </w:rPr>
              <w:t>biti ugrađena brava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Druga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b</w:t>
            </w:r>
            <w:r w:rsidRPr="006E1215">
              <w:rPr>
                <w:rFonts w:cs="Arial"/>
              </w:rPr>
              <w:t>ra</w:t>
            </w:r>
            <w:r>
              <w:rPr>
                <w:rFonts w:cs="Arial"/>
              </w:rPr>
              <w:t>va</w:t>
            </w:r>
            <w:r w:rsidRPr="006E1215">
              <w:rPr>
                <w:rFonts w:cs="Arial"/>
              </w:rPr>
              <w:t xml:space="preserve"> na drugim vrati</w:t>
            </w:r>
            <w:r>
              <w:rPr>
                <w:rFonts w:cs="Arial"/>
              </w:rPr>
              <w:t>ma mora biti ugrađena iznutra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Treća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E1215" w:rsidRDefault="00BE13D7" w:rsidP="0070005F">
            <w:pPr>
              <w:rPr>
                <w:rFonts w:cs="Arial"/>
              </w:rPr>
            </w:pPr>
            <w:r>
              <w:rPr>
                <w:rFonts w:cs="Arial"/>
              </w:rPr>
              <w:t>b</w:t>
            </w:r>
            <w:r w:rsidRPr="006E1215">
              <w:rPr>
                <w:rFonts w:cs="Arial"/>
              </w:rPr>
              <w:t>ra</w:t>
            </w:r>
            <w:r>
              <w:rPr>
                <w:rFonts w:cs="Arial"/>
              </w:rPr>
              <w:t>va</w:t>
            </w:r>
            <w:r w:rsidRPr="006E1215">
              <w:rPr>
                <w:rFonts w:cs="Arial"/>
              </w:rPr>
              <w:t xml:space="preserve"> na </w:t>
            </w:r>
            <w:r>
              <w:rPr>
                <w:rFonts w:cs="Arial"/>
              </w:rPr>
              <w:t>trećim</w:t>
            </w:r>
            <w:r w:rsidRPr="006E1215">
              <w:rPr>
                <w:rFonts w:cs="Arial"/>
              </w:rPr>
              <w:t xml:space="preserve"> vrati</w:t>
            </w:r>
            <w:r>
              <w:rPr>
                <w:rFonts w:cs="Arial"/>
              </w:rPr>
              <w:t>ma mora biti ugrađena iznutra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Ključevi za brave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E1215" w:rsidRDefault="00BE13D7" w:rsidP="0070005F">
            <w:pPr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6E1215">
              <w:rPr>
                <w:rFonts w:cs="Arial"/>
              </w:rPr>
              <w:t>ve brave na vratima se otvaraju jedinstvenim ključem za cijelu seri</w:t>
            </w:r>
            <w:r>
              <w:rPr>
                <w:rFonts w:cs="Arial"/>
              </w:rPr>
              <w:t>ju vozila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70460C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20</w:t>
            </w:r>
            <w:r w:rsidRPr="0070460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Spremnik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0460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70460C">
              <w:rPr>
                <w:rFonts w:eastAsia="Times New Roman" w:cstheme="minorHAnsi"/>
                <w:lang w:eastAsia="hr-HR"/>
              </w:rPr>
              <w:t xml:space="preserve">premnik za dizel </w:t>
            </w:r>
            <w:r>
              <w:rPr>
                <w:rFonts w:eastAsia="Times New Roman" w:cstheme="minorHAnsi"/>
                <w:lang w:eastAsia="hr-HR"/>
              </w:rPr>
              <w:t>gorivo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Minimalni volumen 330 litara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20.2.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Spremnik za </w:t>
            </w:r>
            <w:r w:rsidRPr="000A6080">
              <w:rPr>
                <w:rFonts w:eastAsia="Times New Roman" w:cstheme="minorHAnsi"/>
                <w:lang w:eastAsia="hr-HR"/>
              </w:rPr>
              <w:t>dodatak za čišćenje ispušnih plinova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70460C">
              <w:rPr>
                <w:rFonts w:eastAsia="Times New Roman" w:cstheme="minorHAnsi"/>
                <w:lang w:eastAsia="hr-HR"/>
              </w:rPr>
              <w:t xml:space="preserve">Autobusi moraju biti opremljeni spremnikom za </w:t>
            </w:r>
            <w:r w:rsidRPr="001856F0">
              <w:rPr>
                <w:rFonts w:eastAsia="Times New Roman" w:cstheme="minorHAnsi"/>
                <w:lang w:eastAsia="hr-HR"/>
              </w:rPr>
              <w:t xml:space="preserve">dodatak za čišćenje ispušnih plinova </w:t>
            </w:r>
            <w:r>
              <w:rPr>
                <w:rFonts w:eastAsia="Times New Roman" w:cstheme="minorHAnsi"/>
                <w:lang w:eastAsia="hr-HR"/>
              </w:rPr>
              <w:t xml:space="preserve">ili </w:t>
            </w:r>
            <w:r w:rsidRPr="0070460C">
              <w:rPr>
                <w:rFonts w:eastAsia="Times New Roman" w:cstheme="minorHAnsi"/>
                <w:lang w:eastAsia="hr-HR"/>
              </w:rPr>
              <w:t>otopinu uree u vodi koja sadrži 32,5 posto uree i 67,5 posto destilirane vode. Sastav i kvaliteta definirani su standardom ISO 2241 odnosno DIN 70070 ili jednakovrijedno, minimalno 20 litra.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856F0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Isušivač zraka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Isušivač zraka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Između kompresora zraka i spremnika sa stlačenim zrakom mora se montirati isušivač zraka sa grijanjem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856F0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22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Priključci za ispitivanje pojedinih sustava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Priključci za ispitivanje djel</w:t>
            </w:r>
            <w:r>
              <w:rPr>
                <w:rFonts w:eastAsia="Times New Roman" w:cstheme="minorHAnsi"/>
                <w:lang w:eastAsia="hr-HR"/>
              </w:rPr>
              <w:t>ovanja pojedinih sustava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Vozilo mora imati priključke za kontrolu sukl</w:t>
            </w:r>
            <w:r>
              <w:rPr>
                <w:rFonts w:eastAsia="Times New Roman" w:cstheme="minorHAnsi"/>
                <w:lang w:eastAsia="hr-HR"/>
              </w:rPr>
              <w:t xml:space="preserve">adno zakonskim propisima u RH </w:t>
            </w:r>
            <w:r w:rsidRPr="001856F0">
              <w:rPr>
                <w:rFonts w:eastAsia="Times New Roman" w:cstheme="minorHAnsi"/>
                <w:lang w:eastAsia="hr-HR"/>
              </w:rPr>
              <w:t>– Pravilnik</w:t>
            </w:r>
            <w:r>
              <w:rPr>
                <w:rFonts w:eastAsia="Times New Roman" w:cstheme="minorHAnsi"/>
                <w:lang w:eastAsia="hr-HR"/>
              </w:rPr>
              <w:t>u o tehničkim pregledima vozila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 xml:space="preserve">Natpisi kojima se označavaju kontrolni priključci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 hrvatskom jeziku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856F0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23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Priključak za punjenje stlačenog zraka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856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5A7002" w:rsidRDefault="00BE13D7" w:rsidP="0070005F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D</w:t>
            </w:r>
            <w:r w:rsidRPr="005A7002">
              <w:rPr>
                <w:rFonts w:cs="Arial"/>
              </w:rPr>
              <w:t>va priključka</w:t>
            </w:r>
            <w:r>
              <w:rPr>
                <w:rFonts w:cs="Arial"/>
              </w:rPr>
              <w:t>,</w:t>
            </w:r>
            <w:r w:rsidRPr="005A7002">
              <w:rPr>
                <w:rFonts w:cs="Arial"/>
              </w:rPr>
              <w:t xml:space="preserve"> jedan na prednjem i </w:t>
            </w:r>
            <w:r>
              <w:rPr>
                <w:rFonts w:cs="Arial"/>
              </w:rPr>
              <w:t>jedan na zadnjem dijelu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994976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24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994976">
              <w:rPr>
                <w:rFonts w:eastAsia="Times New Roman" w:cstheme="minorHAnsi"/>
                <w:b/>
                <w:lang w:eastAsia="hr-HR"/>
              </w:rPr>
              <w:t>Spremnici za rashladnu tekućinu, motorno ulje i hidraulično ulje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cs="Arial"/>
              </w:rPr>
              <w:t xml:space="preserve">Spremnici (ekspanzione posude) za dolijevanje rashladne tekućine, motornog i hidrauličnog ulja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S</w:t>
            </w:r>
            <w:r w:rsidRPr="00994976">
              <w:rPr>
                <w:rFonts w:cs="Arial"/>
              </w:rPr>
              <w:t>ignaliz</w:t>
            </w:r>
            <w:r>
              <w:rPr>
                <w:rFonts w:cs="Arial"/>
              </w:rPr>
              <w:t>acija na displeju kod vozača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eastAsia="Times New Roman" w:cstheme="minorHAnsi"/>
                <w:lang w:eastAsia="hr-HR"/>
              </w:rPr>
              <w:t>U slučaju da je u nekom od spremnika preniska razina tekućine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994976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ind w:left="284" w:hanging="284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Auto elektrika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94976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Napon u vozilu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1C1437">
              <w:rPr>
                <w:rFonts w:eastAsia="Times New Roman" w:cstheme="minorHAnsi"/>
                <w:lang w:eastAsia="hr-HR"/>
              </w:rPr>
              <w:t>24 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</w:t>
            </w:r>
            <w:r w:rsidRPr="001C1437">
              <w:rPr>
                <w:rFonts w:eastAsia="Times New Roman" w:cstheme="minorHAnsi"/>
                <w:lang w:eastAsia="hr-HR"/>
              </w:rPr>
              <w:t>sigurači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C143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Generator (alternator)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1C143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F672A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26</w:t>
            </w:r>
            <w:r w:rsidRPr="00F672A2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672A2" w:rsidRDefault="00BE13D7" w:rsidP="0070005F">
            <w:pPr>
              <w:jc w:val="both"/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Generator (alternator)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F672A2">
              <w:rPr>
                <w:rFonts w:eastAsia="Times New Roman" w:cstheme="minorHAnsi"/>
                <w:lang w:eastAsia="hr-HR"/>
              </w:rPr>
              <w:t xml:space="preserve">28,5V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F672A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min 2 x 120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1C143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C143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27</w:t>
            </w:r>
            <w:r w:rsidRPr="001C143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Akumulator (baterija)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C1437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897197" w:rsidRDefault="00BE13D7" w:rsidP="0070005F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Akumulator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min</w:t>
            </w:r>
            <w:r w:rsidRPr="001C1437">
              <w:rPr>
                <w:rFonts w:cs="Arial"/>
              </w:rPr>
              <w:t xml:space="preserve"> 2x220 Ah.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74677F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jc w:val="both"/>
              <w:rPr>
                <w:rFonts w:cs="Arial"/>
              </w:rPr>
            </w:pPr>
            <w:r w:rsidRPr="0074677F">
              <w:rPr>
                <w:rFonts w:cs="Arial"/>
              </w:rPr>
              <w:t>Izvedeni na način da ne zahtjevaju održavanje - bez dolijevanja vode u ćelije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27.3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74677F">
              <w:rPr>
                <w:rFonts w:eastAsia="Times New Roman" w:cstheme="minorHAnsi"/>
                <w:lang w:eastAsia="hr-HR"/>
              </w:rPr>
              <w:t>Montirani u posebnom okviru koji se može izvući iz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4677F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897197">
              <w:rPr>
                <w:rFonts w:eastAsia="Times New Roman" w:cstheme="minorHAnsi"/>
                <w:lang w:eastAsia="hr-HR"/>
              </w:rPr>
              <w:t>Prosto</w:t>
            </w:r>
            <w:r>
              <w:rPr>
                <w:rFonts w:eastAsia="Times New Roman" w:cstheme="minorHAnsi"/>
                <w:lang w:eastAsia="hr-HR"/>
              </w:rPr>
              <w:t>r u kojem se nalaze akumulatori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897197">
              <w:rPr>
                <w:rFonts w:eastAsia="Times New Roman" w:cstheme="minorHAnsi"/>
                <w:lang w:eastAsia="hr-HR"/>
              </w:rPr>
              <w:t>epropustan prema putničkom prostoru (u slučaju pojave para i p</w:t>
            </w:r>
            <w:r>
              <w:rPr>
                <w:rFonts w:eastAsia="Times New Roman" w:cstheme="minorHAnsi"/>
                <w:lang w:eastAsia="hr-HR"/>
              </w:rPr>
              <w:t>linova u prostoru akumulatora)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4" w:name="_Hlk527530091"/>
            <w:r>
              <w:rPr>
                <w:rFonts w:eastAsia="Times New Roman" w:cstheme="minorHAnsi"/>
                <w:color w:val="000000"/>
                <w:lang w:eastAsia="hr-HR"/>
              </w:rPr>
              <w:t>27.5.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Glavna sklopka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</w:t>
            </w:r>
            <w:r w:rsidRPr="0074677F">
              <w:rPr>
                <w:rFonts w:eastAsia="Times New Roman" w:cstheme="minorHAnsi"/>
                <w:lang w:eastAsia="hr-HR"/>
              </w:rPr>
              <w:t xml:space="preserve"> akumulatora</w:t>
            </w:r>
            <w:r>
              <w:rPr>
                <w:rFonts w:eastAsia="Times New Roman" w:cstheme="minorHAnsi"/>
                <w:lang w:eastAsia="hr-HR"/>
              </w:rPr>
              <w:t xml:space="preserve"> sa kojo</w:t>
            </w:r>
            <w:r w:rsidRPr="0074677F">
              <w:rPr>
                <w:rFonts w:eastAsia="Times New Roman" w:cstheme="minorHAnsi"/>
                <w:lang w:eastAsia="hr-HR"/>
              </w:rPr>
              <w:t>m se može isključiti sva električna mre</w:t>
            </w:r>
            <w:r>
              <w:rPr>
                <w:rFonts w:eastAsia="Times New Roman" w:cstheme="minorHAnsi"/>
                <w:lang w:eastAsia="hr-HR"/>
              </w:rPr>
              <w:t>ža od izvora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4"/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B8145C">
              <w:rPr>
                <w:rFonts w:eastAsia="Times New Roman" w:cstheme="minorHAnsi"/>
                <w:lang w:eastAsia="hr-HR"/>
              </w:rPr>
              <w:t>građen priključak za jednostavno, interventno priključenje vanjskog izvora struje u slučaju slabih akumulatora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NATO utičnica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8145C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28</w:t>
            </w:r>
            <w:r w:rsidRPr="00B8145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B8145C">
              <w:rPr>
                <w:rFonts w:eastAsia="Times New Roman" w:cstheme="minorHAnsi"/>
                <w:b/>
                <w:lang w:eastAsia="hr-HR"/>
              </w:rPr>
              <w:t>Sustav za pokretanje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8145C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524D09" w:rsidRDefault="00BE13D7" w:rsidP="0070005F">
            <w:pPr>
              <w:jc w:val="both"/>
              <w:rPr>
                <w:rFonts w:cs="Arial"/>
              </w:rPr>
            </w:pPr>
            <w:r w:rsidRPr="00524D09">
              <w:rPr>
                <w:rFonts w:cs="Arial"/>
              </w:rPr>
              <w:t>U motornom prostoru dodatno tipkalo za pokretanje i zaustavljanje motora koje mora biti funkcionalno povezano sa tipkalom za pokretanje motora na upravljačkoj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Ugrađena zaštita mora onemogućiti pokretanje motora iz vozačke kabine u slučaju da je otvoren poklopac motornog prostora</w:t>
            </w:r>
            <w:r>
              <w:rPr>
                <w:rFonts w:eastAsia="Times New Roman" w:cstheme="minorHAnsi"/>
                <w:lang w:eastAsia="hr-HR"/>
              </w:rPr>
              <w:t xml:space="preserve">. </w:t>
            </w:r>
            <w:r w:rsidRPr="00524D09">
              <w:rPr>
                <w:rFonts w:eastAsia="Times New Roman" w:cstheme="minorHAnsi"/>
                <w:lang w:eastAsia="hr-HR"/>
              </w:rPr>
              <w:t>Na displeju vozač</w:t>
            </w:r>
            <w:r w:rsidR="00602744">
              <w:rPr>
                <w:rFonts w:eastAsia="Times New Roman" w:cstheme="minorHAnsi"/>
                <w:lang w:eastAsia="hr-HR"/>
              </w:rPr>
              <w:t>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postavljena signalizacija</w:t>
            </w:r>
            <w:r w:rsidR="00602744">
              <w:rPr>
                <w:rFonts w:eastAsia="Times New Roman" w:cstheme="minorHAnsi"/>
                <w:lang w:eastAsia="hr-HR"/>
              </w:rPr>
              <w:t xml:space="preserve"> </w:t>
            </w:r>
            <w:r w:rsidRPr="000E52DF">
              <w:rPr>
                <w:rFonts w:eastAsia="Times New Roman" w:cstheme="minorHAnsi"/>
                <w:lang w:eastAsia="hr-HR"/>
              </w:rPr>
              <w:t>–</w:t>
            </w:r>
            <w:r>
              <w:rPr>
                <w:rFonts w:eastAsia="Times New Roman" w:cstheme="minorHAnsi"/>
                <w:lang w:eastAsia="hr-HR"/>
              </w:rPr>
              <w:t xml:space="preserve"> upozorenje da p</w:t>
            </w:r>
            <w:r w:rsidRPr="00524D09">
              <w:rPr>
                <w:rFonts w:eastAsia="Times New Roman" w:cstheme="minorHAnsi"/>
                <w:lang w:eastAsia="hr-HR"/>
              </w:rPr>
              <w:t>okretanje motora nije moguće</w:t>
            </w:r>
            <w:r>
              <w:rPr>
                <w:rFonts w:eastAsia="Times New Roman" w:cstheme="minorHAnsi"/>
                <w:lang w:eastAsia="hr-HR"/>
              </w:rPr>
              <w:t xml:space="preserve"> jer je otvoren </w:t>
            </w:r>
            <w:r w:rsidRPr="00524D09">
              <w:rPr>
                <w:rFonts w:eastAsia="Times New Roman" w:cstheme="minorHAnsi"/>
                <w:lang w:eastAsia="hr-HR"/>
              </w:rPr>
              <w:t>poklopac motornog prostora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524D09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29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Elektronika, glavna i pomoćna ploča sa osiguračima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Elektronika vozila, glavna i pomoćna razvodna ploča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zaštićenu od neželjenih dodira putnika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524D09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30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On Board – Dijagnoza (OBD)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524D09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30.1.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 xml:space="preserve">Ugrađen OBD sustav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C793E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 xml:space="preserve">Svi elektronski i električni sustavi na vozilu pomoću </w:t>
            </w:r>
            <w:r w:rsidRPr="00AF467A">
              <w:rPr>
                <w:rFonts w:cstheme="minorHAnsi"/>
                <w:color w:val="000000"/>
              </w:rPr>
              <w:t>Controller Area Network (</w:t>
            </w:r>
            <w:r w:rsidRPr="00AF467A">
              <w:rPr>
                <w:rFonts w:eastAsia="Times New Roman" w:cstheme="minorHAnsi"/>
                <w:lang w:eastAsia="hr-HR"/>
              </w:rPr>
              <w:t>CAN-a) povezani u jedinstven sustav, koji omogućava dijagnozu rada vozila i svih podsustava i prikaz na displeju kod vozača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6C793E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30.2.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Provjera rada i prikazivanje nedostataka preko displeja na instrument ploči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Pritiskom tipkala omogućiti vozaču pozivanje pojedinih funkcija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30.3.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omogućavati aktivnu dijagnostiku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omogućiti da se može vršiti aktivna dijagnostika i praćenje rada vozila u realnim uvjetima u vožnji ili pri radu motora, a ne posljedično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CF5C83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31</w:t>
            </w:r>
            <w:r w:rsidRPr="00CF5C8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 w:rsidRPr="00CF5C83">
              <w:rPr>
                <w:rFonts w:eastAsia="Times New Roman" w:cstheme="minorHAnsi"/>
                <w:b/>
                <w:lang w:eastAsia="hr-HR"/>
              </w:rPr>
              <w:t>Nadzor upravljanja vozilom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CF5C83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31.1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Stredišnje upozoravajuće svjetlo (crveno) kod: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CF5C83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E0E5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Previsoka temperatura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E0E5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 tlak</w:t>
            </w:r>
            <w:r w:rsidRPr="00EE0E57">
              <w:rPr>
                <w:rFonts w:eastAsia="Times New Roman" w:cstheme="minorHAnsi"/>
                <w:lang w:eastAsia="hr-HR"/>
              </w:rPr>
              <w:t xml:space="preserve"> zraka u spremniku za ručnu kočnicu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E0E5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EE0E57">
              <w:rPr>
                <w:rFonts w:eastAsia="Times New Roman" w:cstheme="minorHAnsi"/>
                <w:lang w:eastAsia="hr-HR"/>
              </w:rPr>
              <w:t>reni</w:t>
            </w:r>
            <w:r>
              <w:rPr>
                <w:rFonts w:eastAsia="Times New Roman" w:cstheme="minorHAnsi"/>
                <w:lang w:eastAsia="hr-HR"/>
              </w:rPr>
              <w:t>zak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ulja u motoru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 kočionom krugu 1. i 2.</w:t>
            </w:r>
            <w:r w:rsidR="0057024C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(točka 6.3)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Prikazi i signalizacija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9549F0" w:rsidRDefault="00BE13D7" w:rsidP="0070005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952E16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952E16">
              <w:rPr>
                <w:rFonts w:eastAsia="Times New Roman" w:cstheme="minorHAnsi"/>
                <w:color w:val="000000"/>
                <w:lang w:eastAsia="hr-HR"/>
              </w:rPr>
              <w:t>31.2.1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952E16">
              <w:rPr>
                <w:rFonts w:eastAsia="Times New Roman" w:cstheme="minorHAnsi"/>
                <w:lang w:eastAsia="hr-HR"/>
              </w:rPr>
              <w:t>Prikaz temperature rashladne tekućine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E0E5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.2.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Mjerač broja okretaja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E0E57" w:rsidRDefault="00BE13D7" w:rsidP="0070005F">
            <w:pPr>
              <w:rPr>
                <w:rFonts w:eastAsia="Times New Roman" w:cstheme="minorHAnsi"/>
                <w:strike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</w:t>
            </w:r>
            <w:r w:rsidRPr="005C3CC6">
              <w:rPr>
                <w:rFonts w:eastAsia="Times New Roman" w:cstheme="minorHAnsi"/>
                <w:lang w:eastAsia="hr-HR"/>
              </w:rPr>
              <w:t xml:space="preserve"> svjetl</w:t>
            </w:r>
            <w:r>
              <w:rPr>
                <w:rFonts w:eastAsia="Times New Roman" w:cstheme="minorHAnsi"/>
                <w:lang w:eastAsia="hr-HR"/>
              </w:rPr>
              <w:t>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Aktivirana parkirna kočnica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Gubitak rashladne tekućine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Zagrijavanje vanjskih ogledala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integriranoj upravljačkoj jedinici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upravljačkom servo sustavu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 poklopac motornog prostora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Kontrola za ABS, ASR sustav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Upravljanje i poremećaji rada motora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Greška ECAS sustava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70005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Otvoreni stropni otvori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70005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Maksimalno zakretanje zgloba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Dvostruki manometri za</w:t>
            </w:r>
            <w:r>
              <w:rPr>
                <w:rFonts w:eastAsia="Times New Roman" w:cstheme="minorHAnsi"/>
                <w:lang w:eastAsia="hr-HR"/>
              </w:rPr>
              <w:t xml:space="preserve"> prednji i zadnji kočioni krug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Manometar za ulje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952E1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952E16">
              <w:rPr>
                <w:rFonts w:eastAsia="Times New Roman" w:cstheme="minorHAnsi"/>
                <w:color w:val="000000"/>
                <w:lang w:eastAsia="hr-HR"/>
              </w:rPr>
              <w:t>31.2.18.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952E16">
              <w:rPr>
                <w:rFonts w:eastAsia="Times New Roman" w:cstheme="minorHAnsi"/>
                <w:lang w:eastAsia="hr-HR"/>
              </w:rPr>
              <w:t>Pokazivač nivoa goriva sa svjetlosnom signalizacijom za rezervu goriva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31.2.19.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Svijetlo upozorenja za</w:t>
            </w:r>
            <w:r>
              <w:rPr>
                <w:rFonts w:eastAsia="Times New Roman" w:cstheme="minorHAnsi"/>
                <w:lang w:eastAsia="hr-HR"/>
              </w:rPr>
              <w:t xml:space="preserve"> pregrijavanje ulja u mjenjaču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76721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31.2.20.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Upozorenje, akustički </w:t>
            </w:r>
            <w:r>
              <w:rPr>
                <w:rFonts w:eastAsia="Times New Roman" w:cstheme="minorHAnsi"/>
                <w:lang w:eastAsia="hr-HR"/>
              </w:rPr>
              <w:t>signal i lampica za zbirni kvar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781144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32</w:t>
            </w:r>
            <w:r w:rsidRPr="0078114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781144">
              <w:rPr>
                <w:rFonts w:eastAsia="Times New Roman" w:cstheme="minorHAnsi"/>
                <w:b/>
                <w:lang w:eastAsia="hr-HR"/>
              </w:rPr>
              <w:t>Upravljačka konzola sa instrument pločom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8114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32.1.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 xml:space="preserve">Upravljačka konzola sa instrument pločom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>Upisati - sa ili bez podešavanja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4229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33</w:t>
            </w:r>
            <w:r w:rsidRPr="0014229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142297">
              <w:rPr>
                <w:rFonts w:eastAsia="Times New Roman" w:cstheme="minorHAnsi"/>
                <w:b/>
                <w:lang w:eastAsia="hr-HR"/>
              </w:rPr>
              <w:t>Vozačka kabina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4229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42297">
              <w:rPr>
                <w:rFonts w:eastAsia="Times New Roman" w:cstheme="minorHAnsi"/>
                <w:lang w:eastAsia="hr-HR"/>
              </w:rPr>
              <w:t xml:space="preserve">Vozačka kabina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Odvojena od prostora putnika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>Vrata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AF467A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F467A">
              <w:rPr>
                <w:rFonts w:eastAsia="Times New Roman" w:cstheme="minorHAnsi"/>
                <w:color w:val="000000"/>
                <w:lang w:eastAsia="hr-HR"/>
              </w:rPr>
              <w:t>33.3.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AF467A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Unutarnja strana vrata na vozačkoj kabini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AF467A">
              <w:rPr>
                <w:rFonts w:eastAsia="Times New Roman" w:cstheme="minorHAnsi"/>
                <w:lang w:eastAsia="hr-HR"/>
              </w:rPr>
              <w:t>Ima prostor za torbu i vozačeve osobne stvari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Ugrađena zadnja stijena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F</w:t>
            </w:r>
            <w:r w:rsidRPr="00263F63">
              <w:rPr>
                <w:rFonts w:eastAsia="Times New Roman" w:cstheme="minorHAnsi"/>
                <w:lang w:eastAsia="hr-HR"/>
              </w:rPr>
              <w:t>iksna vješalica za kaput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Postavljena iza</w:t>
            </w:r>
            <w:r w:rsidRPr="00263F63">
              <w:rPr>
                <w:rFonts w:eastAsia="Times New Roman" w:cstheme="minorHAnsi"/>
                <w:lang w:eastAsia="hr-HR"/>
              </w:rPr>
              <w:t xml:space="preserve"> vozačkog sjedala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Gornja polovica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Izrađena </w:t>
            </w:r>
            <w:r w:rsidRPr="002F7824">
              <w:rPr>
                <w:rFonts w:eastAsia="Times New Roman" w:cstheme="minorHAnsi"/>
                <w:lang w:eastAsia="hr-HR"/>
              </w:rPr>
              <w:t>da vozač ima pre</w:t>
            </w:r>
            <w:r>
              <w:rPr>
                <w:rFonts w:eastAsia="Times New Roman" w:cstheme="minorHAnsi"/>
                <w:lang w:eastAsia="hr-HR"/>
              </w:rPr>
              <w:t>gled prema putnicima koji ulaze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Neperforirana rolo zavjesa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2F7824">
              <w:rPr>
                <w:rFonts w:eastAsia="Times New Roman" w:cstheme="minorHAnsi"/>
                <w:lang w:eastAsia="hr-HR"/>
              </w:rPr>
              <w:t>ostavl</w:t>
            </w:r>
            <w:r>
              <w:rPr>
                <w:rFonts w:eastAsia="Times New Roman" w:cstheme="minorHAnsi"/>
                <w:lang w:eastAsia="hr-HR"/>
              </w:rPr>
              <w:t>jena</w:t>
            </w:r>
            <w:r w:rsidRPr="002F7824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n</w:t>
            </w:r>
            <w:r w:rsidRPr="002F7824">
              <w:rPr>
                <w:rFonts w:eastAsia="Times New Roman" w:cstheme="minorHAnsi"/>
                <w:lang w:eastAsia="hr-HR"/>
              </w:rPr>
              <w:t xml:space="preserve">a lijevoj polovici vjetrobranskog stakla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2F7824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34</w:t>
            </w:r>
            <w:r w:rsidRPr="002F7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2F7824">
              <w:rPr>
                <w:rFonts w:eastAsia="Times New Roman" w:cstheme="minorHAnsi"/>
                <w:b/>
                <w:lang w:eastAsia="hr-HR"/>
              </w:rPr>
              <w:t>Instrumenti u vozačkoj kabini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7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76721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Digitalni tahograf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(Prema Zakonskim propisima u RH u trenutku homologacije vozila):</w:t>
            </w:r>
          </w:p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po Pravilniku EEC No 3821/85 dodatak 1B ili jednakovrijedno</w:t>
            </w:r>
          </w:p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dimenzije po DIN/ISO 7736 otvora za radio ili jednakovrijedno, razdvojenost tahografa i indikatorske jedinice (brzinomjera), radni napon 24 V, baterija za podršku sata u radu, mogućnost uvida u datum, vrijeme, pređeni put, aktivnosti vozača na LCD displeju; automatski prikaz grešaka na LCD displeju ili dijagramskom listiću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5" w:name="_Hlk523468396"/>
            <w:r>
              <w:rPr>
                <w:rFonts w:eastAsia="Times New Roman" w:cstheme="minorHAnsi"/>
                <w:color w:val="000000"/>
                <w:lang w:eastAsia="hr-HR"/>
              </w:rPr>
              <w:t>34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 xml:space="preserve">Indikatorska jedinica ili brzinomjer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Prema P</w:t>
            </w:r>
            <w:r w:rsidRPr="008A0D69">
              <w:rPr>
                <w:rFonts w:eastAsia="Times New Roman" w:cstheme="minorHAnsi"/>
                <w:lang w:eastAsia="hr-HR"/>
              </w:rPr>
              <w:t>ravilnik</w:t>
            </w:r>
            <w:r>
              <w:rPr>
                <w:rFonts w:eastAsia="Times New Roman" w:cstheme="minorHAnsi"/>
                <w:lang w:eastAsia="hr-HR"/>
              </w:rPr>
              <w:t>u</w:t>
            </w:r>
            <w:r w:rsidRPr="008A0D69">
              <w:rPr>
                <w:rFonts w:eastAsia="Times New Roman" w:cstheme="minorHAnsi"/>
                <w:lang w:eastAsia="hr-HR"/>
              </w:rPr>
              <w:t xml:space="preserve"> o homolagaciji vozila </w:t>
            </w:r>
            <w:r>
              <w:rPr>
                <w:rFonts w:eastAsia="Times New Roman" w:cstheme="minorHAnsi"/>
                <w:lang w:eastAsia="hr-HR"/>
              </w:rPr>
              <w:t>i Direktivi</w:t>
            </w:r>
            <w:r w:rsidRPr="008A0D69">
              <w:rPr>
                <w:rFonts w:eastAsia="Times New Roman" w:cstheme="minorHAnsi"/>
                <w:lang w:eastAsia="hr-HR"/>
              </w:rPr>
              <w:t xml:space="preserve"> 75/443/EEZ</w:t>
            </w:r>
            <w:r w:rsidRPr="00B76721">
              <w:rPr>
                <w:rFonts w:eastAsia="Times New Roman" w:cstheme="minorHAnsi"/>
                <w:lang w:eastAsia="hr-HR"/>
              </w:rPr>
              <w:t>: odvojen od tahografa i smješten na mjesto koje je vidljivo vozaču; osvijetljen svjetlom koje ne zasljepljuje; prikazuje trenutnu brzinu, ukupni prijeđeni put i dnevni prijeđeni put; koncipiran tako da s tahografom predstavlja cjelinu koja se može ovjeriti jedinstvenim ovjerenim žigom; posjeduje dojavu tj. signalizaciju kvara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7672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5"/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Sustav žmigavaca, sirena, izvučeni prekidači za pokazivače smjera, duga svij</w:t>
            </w:r>
            <w:r>
              <w:rPr>
                <w:rFonts w:eastAsia="Times New Roman" w:cstheme="minorHAnsi"/>
                <w:lang w:eastAsia="hr-HR"/>
              </w:rPr>
              <w:t>etla i sustav brisanja i pranja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Utičnicu 12/24 V za napajanje dijagnostičkih uređaja i dodatnih trošila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Centralni displej na hrvatskom jeziku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Radio aparat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175F5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35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Vanjski retrovizori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Ogledala električno podesiva, konveksn</w:t>
            </w:r>
            <w:r>
              <w:rPr>
                <w:rFonts w:eastAsia="Times New Roman" w:cstheme="minorHAnsi"/>
                <w:lang w:eastAsia="hr-HR"/>
              </w:rPr>
              <w:t>a, pomična i električno grijana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Vanjski retrovizori namješteni t</w:t>
            </w:r>
            <w:r>
              <w:rPr>
                <w:rFonts w:eastAsia="Times New Roman" w:cstheme="minorHAnsi"/>
                <w:lang w:eastAsia="hr-HR"/>
              </w:rPr>
              <w:t>ako da ne ometaju ulaz putnika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Desni retrovizor namješten pred vjetrobransko staklo na način da je vidljiv vozaču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Refleksna površina desnoga retrovizora sastavljena iz dva dijela</w:t>
            </w:r>
            <w:r w:rsidRPr="00143DBC">
              <w:rPr>
                <w:rFonts w:eastAsia="Times New Roman" w:cstheme="minorHAnsi"/>
                <w:strike/>
                <w:lang w:eastAsia="hr-HR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143DBC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Sastavljena od površine koje pokazuje reverzibilnu sliku i površine koje pokazuje prednji kotač i ulaznu stepenicu autobusa odnosno ogledalo za nadzor prednjeg rubnika, kotača i ulazne stepenice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 xml:space="preserve">Lijevi retrovizor </w:t>
            </w:r>
            <w:r>
              <w:rPr>
                <w:rFonts w:eastAsia="Times New Roman" w:cstheme="minorHAnsi"/>
                <w:lang w:eastAsia="hr-HR"/>
              </w:rPr>
              <w:t>izveden iz jednog dijela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680D1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175F5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36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Unutarnji retrovizori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Unutarnji retrovizori konveksni, ručno podesivi i montirani naprijed kod vozača, te kod 2. </w:t>
            </w:r>
            <w:r>
              <w:rPr>
                <w:rFonts w:eastAsia="Times New Roman" w:cstheme="minorHAnsi"/>
                <w:lang w:eastAsia="hr-HR"/>
              </w:rPr>
              <w:t>i 3. vrata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1175F5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37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Pojačalo za zvučnik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1175F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175F5">
              <w:rPr>
                <w:rFonts w:eastAsia="Times New Roman" w:cstheme="minorHAnsi"/>
                <w:lang w:eastAsia="hr-HR"/>
              </w:rPr>
              <w:t>ojačalo</w:t>
            </w:r>
            <w:r>
              <w:rPr>
                <w:rFonts w:eastAsia="Times New Roman" w:cstheme="minorHAnsi"/>
                <w:lang w:eastAsia="hr-HR"/>
              </w:rPr>
              <w:t xml:space="preserve"> za zvučnik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175F5">
              <w:rPr>
                <w:rFonts w:eastAsia="Times New Roman" w:cstheme="minorHAnsi"/>
                <w:lang w:eastAsia="hr-HR"/>
              </w:rPr>
              <w:t>inimalne izlazne snage 4x20W (4Ω) za putnički prostor i 2x20W (4Ω) za vozački prostor sa prekidačem za iskapčanje o</w:t>
            </w:r>
            <w:r>
              <w:rPr>
                <w:rFonts w:eastAsia="Times New Roman" w:cstheme="minorHAnsi"/>
                <w:lang w:eastAsia="hr-HR"/>
              </w:rPr>
              <w:t>zvučenja u putničkom prostoru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Pojačalo </w:t>
            </w:r>
            <w:r w:rsidRPr="00062F03">
              <w:rPr>
                <w:rFonts w:eastAsia="Times New Roman" w:cstheme="minorHAnsi"/>
                <w:lang w:eastAsia="hr-HR"/>
              </w:rPr>
              <w:t xml:space="preserve">ima </w:t>
            </w:r>
            <w:r w:rsidRPr="001175F5">
              <w:rPr>
                <w:rFonts w:eastAsia="Times New Roman" w:cstheme="minorHAnsi"/>
                <w:lang w:eastAsia="hr-HR"/>
              </w:rPr>
              <w:t>jedan stereo audio ulaz za najavu stajališta i upravljački ula</w:t>
            </w:r>
            <w:r>
              <w:rPr>
                <w:rFonts w:eastAsia="Times New Roman" w:cstheme="minorHAnsi"/>
                <w:lang w:eastAsia="hr-HR"/>
              </w:rPr>
              <w:t>z kojim se uključuje audio ulaz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0307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38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Vozački prozor (lijeva strana autobusa)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Sastoji se </w:t>
            </w:r>
            <w:r w:rsidRPr="00B03072">
              <w:rPr>
                <w:rFonts w:eastAsia="Times New Roman" w:cstheme="minorHAnsi"/>
                <w:lang w:eastAsia="hr-HR"/>
              </w:rPr>
              <w:t>od nadsvjetla i donjeg dvodijelnog dijela pri čemu je jedan dio fiksan, a drugi dio pomičan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</w:t>
            </w:r>
            <w:r w:rsidRPr="00B03072">
              <w:rPr>
                <w:rFonts w:eastAsia="Times New Roman" w:cstheme="minorHAnsi"/>
                <w:lang w:eastAsia="hr-HR"/>
              </w:rPr>
              <w:t>lektrično grijan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>Stakla tonirana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onti</w:t>
            </w:r>
            <w:r>
              <w:rPr>
                <w:rFonts w:eastAsia="Times New Roman" w:cstheme="minorHAnsi"/>
                <w:lang w:eastAsia="hr-HR"/>
              </w:rPr>
              <w:t>rana neperforirana rolo zavjesa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0307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39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Pretinac za prvu pomoć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 vozača postavljen pretinac za prvu pomoć koji</w:t>
            </w:r>
            <w:r w:rsidRPr="00B03072">
              <w:rPr>
                <w:rFonts w:eastAsia="Times New Roman" w:cstheme="minorHAnsi"/>
                <w:lang w:eastAsia="hr-HR"/>
              </w:rPr>
              <w:t xml:space="preserve"> se zatvara jedinstvenim ključem za cijelu seriju vo</w:t>
            </w:r>
            <w:r>
              <w:rPr>
                <w:rFonts w:eastAsia="Times New Roman" w:cstheme="minorHAnsi"/>
                <w:lang w:eastAsia="hr-HR"/>
              </w:rPr>
              <w:t>zila kao i za brave na vratima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 xml:space="preserve">Poklopac pretinca vidljivo označen. U pretincu </w:t>
            </w:r>
            <w:r>
              <w:rPr>
                <w:rFonts w:eastAsia="Times New Roman" w:cstheme="minorHAnsi"/>
                <w:lang w:eastAsia="hr-HR"/>
              </w:rPr>
              <w:t xml:space="preserve">se nalaze </w:t>
            </w:r>
            <w:r w:rsidRPr="00B03072">
              <w:rPr>
                <w:rFonts w:eastAsia="Times New Roman" w:cstheme="minorHAnsi"/>
                <w:lang w:eastAsia="hr-HR"/>
              </w:rPr>
              <w:t>2 kompleta prve pomoći HRN 1112 ili jednakovrijedno, sigurnosni trokut i si</w:t>
            </w:r>
            <w:r>
              <w:rPr>
                <w:rFonts w:eastAsia="Times New Roman" w:cstheme="minorHAnsi"/>
                <w:lang w:eastAsia="hr-HR"/>
              </w:rPr>
              <w:t>gurnosni prsluk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0307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40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Sjedalo vozača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B0307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40.1.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>Konzola za upravljanje na desnoj i prednjoj strani (za autobuse)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visine zračnim putem (min 100 mm) s memorijskom funkcijom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ogućnost podešavanja nagiba sjedala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naslona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</w:t>
            </w:r>
            <w:r w:rsidRPr="00B03072">
              <w:rPr>
                <w:rFonts w:eastAsia="Times New Roman" w:cstheme="minorHAnsi"/>
                <w:lang w:eastAsia="hr-HR"/>
              </w:rPr>
              <w:t>orizontalno pomicanje sjedala (min. 160 mm)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</w:t>
            </w:r>
            <w:r w:rsidRPr="00B03072">
              <w:rPr>
                <w:rFonts w:eastAsia="Times New Roman" w:cstheme="minorHAnsi"/>
                <w:lang w:eastAsia="hr-HR"/>
              </w:rPr>
              <w:t>ertikalno podešavanje tvrdoće sjedala (podešavanje težine do 150 kg)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zračni sustav za podešavanje naslona sjedala (3 pozicije) – naslon za glavu i potpora za kralježnicu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ustav za brzo spuštanje sjedala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sigurnos</w:t>
            </w:r>
            <w:r>
              <w:rPr>
                <w:rFonts w:eastAsia="Times New Roman" w:cstheme="minorHAnsi"/>
                <w:lang w:eastAsia="hr-HR"/>
              </w:rPr>
              <w:t xml:space="preserve">ni pojas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A639F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jedalo bez naslona za ruke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310DB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27018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41</w:t>
            </w:r>
            <w:r w:rsidRPr="00427018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27018" w:rsidRDefault="00BE13D7" w:rsidP="00566459">
            <w:pPr>
              <w:jc w:val="both"/>
              <w:rPr>
                <w:rFonts w:cs="Arial"/>
                <w:b/>
              </w:rPr>
            </w:pPr>
            <w:r w:rsidRPr="00427018">
              <w:rPr>
                <w:rFonts w:cs="Arial"/>
                <w:b/>
              </w:rPr>
              <w:t>Hlađenje putničkog prostora i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27018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8C54E7" w:rsidRDefault="00BE13D7" w:rsidP="00566459">
            <w:pPr>
              <w:jc w:val="both"/>
              <w:rPr>
                <w:rFonts w:cs="Arial"/>
              </w:rPr>
            </w:pPr>
            <w:r w:rsidRPr="00427018">
              <w:rPr>
                <w:rFonts w:cs="Arial"/>
              </w:rPr>
              <w:t>Vozilo opremljeno</w:t>
            </w:r>
            <w:r>
              <w:rPr>
                <w:rFonts w:cs="Arial"/>
              </w:rPr>
              <w:t xml:space="preserve"> s automatskim klima uređajem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 xml:space="preserve">Snaga hlađenja klima uređaja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5</w:t>
            </w:r>
            <w:r w:rsidRPr="008C54E7">
              <w:rPr>
                <w:rFonts w:eastAsia="Times New Roman" w:cstheme="minorHAnsi"/>
                <w:lang w:eastAsia="hr-HR"/>
              </w:rPr>
              <w:t>0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>Stropno grijanje</w:t>
            </w:r>
            <w:r>
              <w:rPr>
                <w:rFonts w:eastAsia="Times New Roman" w:cstheme="minorHAnsi"/>
                <w:lang w:eastAsia="hr-HR"/>
              </w:rPr>
              <w:t xml:space="preserve"> klima uređajem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ogrjevnu moć 5</w:t>
            </w:r>
            <w:r w:rsidRPr="008C54E7">
              <w:rPr>
                <w:rFonts w:eastAsia="Times New Roman" w:cstheme="minorHAnsi"/>
                <w:lang w:eastAsia="hr-HR"/>
              </w:rPr>
              <w:t>0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Klima uređaj održava </w:t>
            </w:r>
            <w:r w:rsidRPr="008C54E7">
              <w:rPr>
                <w:rFonts w:eastAsia="Times New Roman" w:cstheme="minorHAnsi"/>
                <w:lang w:eastAsia="hr-HR"/>
              </w:rPr>
              <w:t xml:space="preserve">temperaturu </w:t>
            </w:r>
            <w:r>
              <w:rPr>
                <w:rFonts w:eastAsia="Times New Roman" w:cstheme="minorHAnsi"/>
                <w:lang w:eastAsia="hr-HR"/>
              </w:rPr>
              <w:t>sa odstupanjem najviše +/- 1˚C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>Upravljanje kli</w:t>
            </w:r>
            <w:r>
              <w:rPr>
                <w:rFonts w:eastAsia="Times New Roman" w:cstheme="minorHAnsi"/>
                <w:lang w:eastAsia="hr-HR"/>
              </w:rPr>
              <w:t>ma uređajem za putnički prostor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F26507">
              <w:rPr>
                <w:rFonts w:eastAsia="Times New Roman" w:cstheme="minorHAnsi"/>
                <w:lang w:eastAsia="hr-HR"/>
              </w:rPr>
              <w:t xml:space="preserve">zvedeno tako da serviser </w:t>
            </w:r>
            <w:r>
              <w:rPr>
                <w:rFonts w:eastAsia="Times New Roman" w:cstheme="minorHAnsi"/>
                <w:lang w:eastAsia="hr-HR"/>
              </w:rPr>
              <w:t>podesi</w:t>
            </w:r>
            <w:r w:rsidRPr="00F26507">
              <w:rPr>
                <w:rFonts w:eastAsia="Times New Roman" w:cstheme="minorHAnsi"/>
                <w:lang w:eastAsia="hr-HR"/>
              </w:rPr>
              <w:t xml:space="preserve"> željenu temperaturu unutrašnjosti autobusa, a vozač može uključiti ili isključiti uređaj bez</w:t>
            </w:r>
            <w:r>
              <w:rPr>
                <w:rFonts w:eastAsia="Times New Roman" w:cstheme="minorHAnsi"/>
                <w:lang w:eastAsia="hr-HR"/>
              </w:rPr>
              <w:t xml:space="preserve"> mogućnosti odabira temperature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 xml:space="preserve">Klima uređaj </w:t>
            </w:r>
            <w:r>
              <w:rPr>
                <w:rFonts w:eastAsia="Times New Roman" w:cstheme="minorHAnsi"/>
                <w:lang w:eastAsia="hr-HR"/>
              </w:rPr>
              <w:t xml:space="preserve">osigurava </w:t>
            </w:r>
            <w:r w:rsidRPr="00F26507">
              <w:rPr>
                <w:rFonts w:eastAsia="Times New Roman" w:cstheme="minorHAnsi"/>
                <w:lang w:eastAsia="hr-HR"/>
              </w:rPr>
              <w:t>zagrijavanje i hlađenje zraka, sušenje zraka i odgovarajuću iz</w:t>
            </w:r>
            <w:r>
              <w:rPr>
                <w:rFonts w:eastAsia="Times New Roman" w:cstheme="minorHAnsi"/>
                <w:lang w:eastAsia="hr-HR"/>
              </w:rPr>
              <w:t>mjenu zraka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Zračni tok upuhivanog</w:t>
            </w:r>
            <w:r w:rsidRPr="00F26507">
              <w:rPr>
                <w:rFonts w:eastAsia="Times New Roman" w:cstheme="minorHAnsi"/>
                <w:lang w:eastAsia="hr-HR"/>
              </w:rPr>
              <w:t xml:space="preserve"> zrak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F26507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usmjeren pod strop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33F3A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</w:t>
            </w:r>
            <w:r w:rsidRPr="00B33F3A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33F3A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Odvojeni klima uređaj za vozačku kabinu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33F3A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Snaga hlađenja/grijanja min 4,5 kW sa upravljanjem od strane vozača, odvojenim od putničkog prostora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7C0EE3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42</w:t>
            </w:r>
            <w:r w:rsidRPr="007C0EE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2B3AA1">
              <w:rPr>
                <w:rFonts w:eastAsia="Times New Roman" w:cstheme="minorHAnsi"/>
                <w:b/>
                <w:lang w:eastAsia="hr-HR"/>
              </w:rPr>
              <w:t>Prozračivanje putničkog prostora i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7C0EE3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Prozračivanje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zvedeno odvojeno za vo</w:t>
            </w:r>
            <w:r>
              <w:rPr>
                <w:rFonts w:eastAsia="Times New Roman" w:cstheme="minorHAnsi"/>
                <w:lang w:eastAsia="hr-HR"/>
              </w:rPr>
              <w:t>začku kabinu i putnički prostor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B3AA1">
              <w:rPr>
                <w:rFonts w:eastAsia="Times New Roman" w:cstheme="minorHAnsi"/>
                <w:lang w:eastAsia="hr-HR"/>
              </w:rPr>
              <w:t xml:space="preserve">Ulaz </w:t>
            </w:r>
            <w:r>
              <w:rPr>
                <w:rFonts w:eastAsia="Times New Roman" w:cstheme="minorHAnsi"/>
                <w:lang w:eastAsia="hr-HR"/>
              </w:rPr>
              <w:t>svježeg zraka za vozačku kabinu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</w:t>
            </w:r>
            <w:r>
              <w:rPr>
                <w:rFonts w:eastAsia="Times New Roman" w:cstheme="minorHAnsi"/>
                <w:lang w:eastAsia="hr-HR"/>
              </w:rPr>
              <w:t>eden preko peludnih pročistača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6" w:name="_Hlk527468126"/>
            <w:r>
              <w:rPr>
                <w:rFonts w:eastAsia="Times New Roman" w:cstheme="minorHAnsi"/>
                <w:color w:val="000000"/>
                <w:lang w:eastAsia="hr-HR"/>
              </w:rPr>
              <w:t>42.3.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Ventilacija vozačkog prostora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2B3AA1">
              <w:rPr>
                <w:rFonts w:eastAsia="Times New Roman" w:cstheme="minorHAnsi"/>
                <w:lang w:eastAsia="hr-HR"/>
              </w:rPr>
              <w:t xml:space="preserve">ontinuiranu regulaciju ili najmanje </w:t>
            </w:r>
            <w:r>
              <w:rPr>
                <w:rFonts w:eastAsia="Times New Roman" w:cstheme="minorHAnsi"/>
                <w:lang w:eastAsia="hr-HR"/>
              </w:rPr>
              <w:t>četiri</w:t>
            </w:r>
            <w:r w:rsidRPr="002B3AA1">
              <w:rPr>
                <w:rFonts w:eastAsia="Times New Roman" w:cstheme="minorHAnsi"/>
                <w:lang w:eastAsia="hr-HR"/>
              </w:rPr>
              <w:t xml:space="preserve"> stupanjsku regulaciju uz mogućnost postavlj</w:t>
            </w:r>
            <w:r>
              <w:rPr>
                <w:rFonts w:eastAsia="Times New Roman" w:cstheme="minorHAnsi"/>
                <w:lang w:eastAsia="hr-HR"/>
              </w:rPr>
              <w:t>anja na minimalni protok zraka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6"/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Ugrađeni e</w:t>
            </w:r>
            <w:r w:rsidRPr="002B3AA1">
              <w:rPr>
                <w:rFonts w:eastAsia="Times New Roman" w:cstheme="minorHAnsi"/>
                <w:lang w:eastAsia="hr-HR"/>
              </w:rPr>
              <w:t>lektričn</w:t>
            </w:r>
            <w:r>
              <w:rPr>
                <w:rFonts w:eastAsia="Times New Roman" w:cstheme="minorHAnsi"/>
                <w:lang w:eastAsia="hr-HR"/>
              </w:rPr>
              <w:t>o upravljani krovni otvori i krovni ventilatori</w:t>
            </w:r>
            <w:r w:rsidRPr="002B3AA1">
              <w:rPr>
                <w:rFonts w:eastAsia="Times New Roman" w:cstheme="minorHAnsi"/>
                <w:lang w:eastAsia="hr-HR"/>
              </w:rPr>
              <w:t xml:space="preserve">,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47135C" w:rsidRDefault="00BE13D7" w:rsidP="00566459">
            <w:pPr>
              <w:rPr>
                <w:rFonts w:eastAsia="Times New Roman" w:cstheme="minorHAnsi"/>
                <w:color w:val="000000"/>
                <w:highlight w:val="red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47135C" w:rsidRDefault="00BE13D7" w:rsidP="00566459">
            <w:pPr>
              <w:rPr>
                <w:rFonts w:eastAsia="Times New Roman" w:cstheme="minorHAnsi"/>
                <w:color w:val="000000"/>
                <w:highlight w:val="red"/>
                <w:lang w:eastAsia="hr-HR"/>
              </w:rPr>
            </w:pPr>
          </w:p>
        </w:tc>
      </w:tr>
      <w:tr w:rsidR="00BE13D7" w:rsidRPr="008E12FE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43</w:t>
            </w:r>
            <w:r w:rsidRPr="008E12FE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8E12FE">
              <w:rPr>
                <w:rFonts w:eastAsia="Times New Roman" w:cstheme="minorHAnsi"/>
                <w:b/>
                <w:lang w:eastAsia="hr-HR"/>
              </w:rPr>
              <w:t>Zagrijavanje putničkog prostora i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8E12FE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>Zagrij</w:t>
            </w:r>
            <w:r>
              <w:rPr>
                <w:rFonts w:eastAsia="Times New Roman" w:cstheme="minorHAnsi"/>
                <w:lang w:eastAsia="hr-HR"/>
              </w:rPr>
              <w:t>avanje putničkog prostora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8E12FE">
              <w:rPr>
                <w:rFonts w:eastAsia="Times New Roman" w:cstheme="minorHAnsi"/>
                <w:lang w:eastAsia="hr-HR"/>
              </w:rPr>
              <w:t>zvesti sa konvektorskim toplovodnim grijačima koji su postavljeni na obje strane autobusa, pod sjedalima, u posebnom kanalu grijanja. Toplinu za zagrijavanje vode dobiva se od motora.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Grijači</w:t>
            </w:r>
            <w:r w:rsidRPr="008E12FE">
              <w:rPr>
                <w:rFonts w:eastAsia="Times New Roman" w:cstheme="minorHAnsi"/>
                <w:lang w:eastAsia="hr-HR"/>
              </w:rPr>
              <w:t xml:space="preserve"> jednakomjerno raspoređeni po cijelom vozil</w:t>
            </w:r>
            <w:r>
              <w:rPr>
                <w:rFonts w:eastAsia="Times New Roman" w:cstheme="minorHAnsi"/>
                <w:lang w:eastAsia="hr-HR"/>
              </w:rPr>
              <w:t>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 xml:space="preserve">Na obje strane </w:t>
            </w:r>
            <w:r>
              <w:rPr>
                <w:rFonts w:eastAsia="Times New Roman" w:cstheme="minorHAnsi"/>
                <w:lang w:eastAsia="hr-HR"/>
              </w:rPr>
              <w:t>ugrađena</w:t>
            </w:r>
            <w:r w:rsidRPr="008E12FE">
              <w:rPr>
                <w:rFonts w:eastAsia="Times New Roman" w:cstheme="minorHAnsi"/>
                <w:lang w:eastAsia="hr-HR"/>
              </w:rPr>
              <w:t xml:space="preserve"> najmanje 4 grijača sa u</w:t>
            </w:r>
            <w:r>
              <w:rPr>
                <w:rFonts w:eastAsia="Times New Roman" w:cstheme="minorHAnsi"/>
                <w:lang w:eastAsia="hr-HR"/>
              </w:rPr>
              <w:t>kupnom snagom od najmanje 18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D51C0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D51C0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U prednjem dijelu vozila podpodno montiran grijač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D51C0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Kapacitet najmanje 4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D51C0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.3.1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 xml:space="preserve">Ugrađen ventilator sa kontinuiranom ili najmanje tri stupanjskom regulacijom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Ventilator upuhuje topli zrak u ulazni dio vozila kroz otvore na podestu, u vozačkoj kabini prema vozačevim nogama i koljenima, na vozačevo bočno staklo i na vjetrobransko staklo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EC4FE1">
              <w:rPr>
                <w:rFonts w:eastAsia="Times New Roman" w:cstheme="minorHAnsi"/>
                <w:lang w:eastAsia="hr-HR"/>
              </w:rPr>
              <w:t>Dodatni predgrijač rashladne tekućine, uklopni sat za predgrijač s programiranjem 7 dana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EC4FE1">
              <w:rPr>
                <w:rFonts w:eastAsia="Times New Roman" w:cstheme="minorHAnsi"/>
                <w:lang w:eastAsia="hr-HR"/>
              </w:rPr>
              <w:t>Toplinska</w:t>
            </w:r>
            <w:r>
              <w:rPr>
                <w:rFonts w:eastAsia="Times New Roman" w:cstheme="minorHAnsi"/>
                <w:lang w:eastAsia="hr-HR"/>
              </w:rPr>
              <w:t xml:space="preserve"> snaga mora biti najmanje 30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C5C15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44</w:t>
            </w:r>
            <w:r w:rsidRPr="004C5C1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4C5C15">
              <w:rPr>
                <w:rFonts w:eastAsia="Times New Roman" w:cstheme="minorHAnsi"/>
                <w:b/>
                <w:lang w:eastAsia="hr-HR"/>
              </w:rPr>
              <w:t>Prostor za invalidska ili dječja kolica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C5C15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Izvesti p</w:t>
            </w:r>
            <w:r w:rsidRPr="004C5C15">
              <w:rPr>
                <w:rFonts w:eastAsia="Times New Roman" w:cstheme="minorHAnsi"/>
                <w:lang w:eastAsia="hr-HR"/>
              </w:rPr>
              <w:t xml:space="preserve">rostor </w:t>
            </w:r>
            <w:r>
              <w:rPr>
                <w:rFonts w:eastAsia="Times New Roman" w:cstheme="minorHAnsi"/>
                <w:lang w:eastAsia="hr-HR"/>
              </w:rPr>
              <w:t>za invalidska ili dječja kolica</w:t>
            </w:r>
            <w:r w:rsidRPr="004C5C1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A151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</w:t>
            </w:r>
            <w:r w:rsidRPr="007A151E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A151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A151E">
              <w:rPr>
                <w:rFonts w:eastAsia="Times New Roman" w:cstheme="minorHAnsi"/>
                <w:lang w:eastAsia="hr-HR"/>
              </w:rPr>
              <w:t>Prostor opremljen da se kolica mogu osigurati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A151E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Ugrađeno tipkalo simbola kolica da se može obavijestiti vozača da putnik sa kolicima želi izaći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unutrašnjosti vozila na drugim vratima u podu ugrađena preklopna rampa (ručna)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1D7185">
              <w:rPr>
                <w:rFonts w:eastAsia="Times New Roman" w:cstheme="minorHAnsi"/>
                <w:lang w:eastAsia="hr-HR"/>
              </w:rPr>
              <w:t>Ugrađen osigurač koji sprječava vožnju vozila do</w:t>
            </w:r>
            <w:r>
              <w:rPr>
                <w:rFonts w:eastAsia="Times New Roman" w:cstheme="minorHAnsi"/>
                <w:lang w:eastAsia="hr-HR"/>
              </w:rPr>
              <w:t>k je rampa u vanjskom položaju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</w:t>
            </w:r>
            <w:r w:rsidRPr="001D7185">
              <w:rPr>
                <w:rFonts w:eastAsia="Times New Roman" w:cstheme="minorHAnsi"/>
                <w:lang w:eastAsia="hr-HR"/>
              </w:rPr>
              <w:t xml:space="preserve"> sigurnosni rukohvat na prozoru prostora za smještaj</w:t>
            </w:r>
            <w:r>
              <w:rPr>
                <w:rFonts w:eastAsia="Times New Roman" w:cstheme="minorHAnsi"/>
                <w:lang w:eastAsia="hr-HR"/>
              </w:rPr>
              <w:t xml:space="preserve"> invalidskih ili dječjih kolica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367F66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45</w:t>
            </w:r>
            <w:r w:rsidRPr="00367F6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367F66">
              <w:rPr>
                <w:rFonts w:eastAsia="Times New Roman" w:cstheme="minorHAnsi"/>
                <w:b/>
                <w:lang w:eastAsia="hr-HR"/>
              </w:rPr>
              <w:t>Sjedala u putničkom prostoru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367F66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Sva sjedala presvučena sa spužvom i tkaninom (i sjedeći dio i naslon) stražnja strana od plastike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Boju tkanine u svjetlo plavoj nijansi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DD4824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Držači i rukohvati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 za putnike d</w:t>
            </w:r>
            <w:r w:rsidRPr="00DD4824">
              <w:rPr>
                <w:rFonts w:eastAsia="Times New Roman" w:cstheme="minorHAnsi"/>
                <w:lang w:eastAsia="hr-HR"/>
              </w:rPr>
              <w:t>už cijele unutrašnjost</w:t>
            </w:r>
            <w:r>
              <w:rPr>
                <w:rFonts w:eastAsia="Times New Roman" w:cstheme="minorHAnsi"/>
                <w:lang w:eastAsia="hr-HR"/>
              </w:rPr>
              <w:t>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Rukohvati obojani u kontrastnu boju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Na vertikalnim rukohvatima uz druga </w:t>
            </w:r>
            <w:r w:rsidR="00773DCF">
              <w:rPr>
                <w:rFonts w:eastAsia="Times New Roman" w:cstheme="minorHAnsi"/>
                <w:lang w:eastAsia="hr-HR"/>
              </w:rPr>
              <w:t xml:space="preserve">i treća </w:t>
            </w:r>
            <w:r w:rsidRPr="007D0610">
              <w:rPr>
                <w:rFonts w:eastAsia="Times New Roman" w:cstheme="minorHAnsi"/>
                <w:lang w:eastAsia="hr-HR"/>
              </w:rPr>
              <w:t>vrata postavljena signalna zvonca za zaustavljanje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DD4824">
              <w:rPr>
                <w:rFonts w:eastAsia="Times New Roman" w:cstheme="minorHAnsi"/>
                <w:lang w:eastAsia="hr-HR"/>
              </w:rPr>
              <w:t>Na horizontaln</w:t>
            </w:r>
            <w:r>
              <w:rPr>
                <w:rFonts w:eastAsia="Times New Roman" w:cstheme="minorHAnsi"/>
                <w:lang w:eastAsia="hr-HR"/>
              </w:rPr>
              <w:t>im rukohvatima postaviti držače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DD4824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47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DD4824">
              <w:rPr>
                <w:rFonts w:eastAsia="Times New Roman" w:cstheme="minorHAnsi"/>
                <w:b/>
                <w:lang w:eastAsia="hr-HR"/>
              </w:rPr>
              <w:t>Staklene pregrade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DD482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7D0610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Kod svakih vrata u unutrašnjosti autobusa postavljene staklene pregrade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7D0610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Drugdje u vozilu gdje nema ugrađenih pregrada postavljeni samo vodoravni i okomiti rukohvati i držači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D3CDD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48</w:t>
            </w:r>
            <w:r w:rsidRPr="00ED3CD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ED3CDD">
              <w:rPr>
                <w:rFonts w:eastAsia="Times New Roman" w:cstheme="minorHAnsi"/>
                <w:b/>
                <w:lang w:eastAsia="hr-HR"/>
              </w:rPr>
              <w:t>Unutarnje obloge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D3CDD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Obloge bočnih stijena izrađene od materijala otporni</w:t>
            </w:r>
            <w:r>
              <w:rPr>
                <w:rFonts w:eastAsia="Times New Roman" w:cstheme="minorHAnsi"/>
                <w:lang w:eastAsia="hr-HR"/>
              </w:rPr>
              <w:t>h</w:t>
            </w:r>
            <w:r w:rsidRPr="007D0610">
              <w:rPr>
                <w:rFonts w:eastAsia="Times New Roman" w:cstheme="minorHAnsi"/>
                <w:lang w:eastAsia="hr-HR"/>
              </w:rPr>
              <w:t xml:space="preserve"> na </w:t>
            </w:r>
            <w:r>
              <w:rPr>
                <w:rFonts w:eastAsia="Times New Roman" w:cstheme="minorHAnsi"/>
                <w:lang w:eastAsia="hr-HR"/>
              </w:rPr>
              <w:t>oštećenja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Na stropu </w:t>
            </w:r>
            <w:r>
              <w:rPr>
                <w:rFonts w:eastAsia="Times New Roman" w:cstheme="minorHAnsi"/>
                <w:lang w:eastAsia="hr-HR"/>
              </w:rPr>
              <w:t xml:space="preserve">montirana </w:t>
            </w:r>
            <w:r w:rsidRPr="007D0610">
              <w:rPr>
                <w:rFonts w:eastAsia="Times New Roman" w:cstheme="minorHAnsi"/>
                <w:lang w:eastAsia="hr-HR"/>
              </w:rPr>
              <w:t>unutarnja rasvjeta po cijeloj dužini autobusa u LED izvedbi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Rasvjeta se uključuje dvostupanjski, na prvom stupnju uključuju se sva rasvjetna tijela sa manjom rasvjetnom moći, a na drugom stupnju se uključuju sva svjetla s većom rasvjetnom moći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bočne stropne ugrađeno najmanje 4 zvučnika, koji su povezani s pojačalom u vozačkoj kabini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356C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49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Pod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 iz vodootporne šperploče, koja je obostrano zaštiće</w:t>
            </w:r>
            <w:r>
              <w:rPr>
                <w:rFonts w:eastAsia="Times New Roman" w:cstheme="minorHAnsi"/>
                <w:lang w:eastAsia="hr-HR"/>
              </w:rPr>
              <w:t>na sa laminatom iz umjetne mase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356C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50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cs="Arial"/>
                <w:b/>
              </w:rPr>
              <w:t>Podna obloga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zrađena iz umje</w:t>
            </w:r>
            <w:r>
              <w:rPr>
                <w:rFonts w:eastAsia="Times New Roman" w:cstheme="minorHAnsi"/>
                <w:lang w:eastAsia="hr-HR"/>
              </w:rPr>
              <w:t>tne mase u protukliznoj izvedbi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356C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51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Sigurnosni čekići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4356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7D0610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51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vozilo postavljeni sigurnosni čekići za razbijanje stakla u nuždi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51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Čekići su u posebnom kućištu koje je montirano na prikladnom mjestu za uporabu. U kućište je smještena čelična pletenica na čijem kraju je pričvršćen čekić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0F24C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52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Vatrogasni aparat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Vatrogasni aparat smješten u blizini vozačke kabine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7D0610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0F24C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53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Rasvjeta, svjetla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0F24C2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</w:t>
            </w:r>
            <w:r w:rsidRPr="00F56287">
              <w:rPr>
                <w:rFonts w:eastAsia="Times New Roman" w:cstheme="minorHAnsi"/>
                <w:lang w:eastAsia="hr-HR"/>
              </w:rPr>
              <w:t>uga i kratka svjetla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Dnevna svjetla u LED izvedbi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2B3AA1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Dva stop svjetla u LED izvedbi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vjetla za maglu na prednjoj st</w:t>
            </w:r>
            <w:r>
              <w:rPr>
                <w:rFonts w:eastAsia="Times New Roman" w:cstheme="minorHAnsi"/>
                <w:lang w:eastAsia="hr-HR"/>
              </w:rPr>
              <w:t>rani vozila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j</w:t>
            </w:r>
            <w:r w:rsidRPr="00F56287">
              <w:rPr>
                <w:rFonts w:eastAsia="Times New Roman" w:cstheme="minorHAnsi"/>
                <w:lang w:eastAsia="hr-HR"/>
              </w:rPr>
              <w:t>edno svjetlo za maglu na zadnjoj strani koje se uključi preko prekidača na upravljačkoj plo</w:t>
            </w:r>
            <w:r>
              <w:rPr>
                <w:rFonts w:eastAsia="Times New Roman" w:cstheme="minorHAnsi"/>
                <w:lang w:eastAsia="hr-HR"/>
              </w:rPr>
              <w:t>či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vjetlo za osvjetljenje motornog prostora s mikro prekidačem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473F6E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24 V utičnicu na glavnoj razvodnoj ploči za uključenje prijenosne lampe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Svjetla za označavanje bokova vozila smještena uzduž lijeve i desne strane autobusa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473F6E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56287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  <w:r w:rsidRPr="00F56287">
              <w:rPr>
                <w:rFonts w:eastAsia="Times New Roman" w:cstheme="minorHAnsi"/>
                <w:b/>
                <w:lang w:eastAsia="hr-HR"/>
              </w:rPr>
              <w:t>Označavanje smjera vožnje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F56287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A651E2">
              <w:rPr>
                <w:rFonts w:eastAsia="Times New Roman" w:cstheme="minorHAnsi"/>
                <w:lang w:eastAsia="hr-HR"/>
              </w:rPr>
              <w:t xml:space="preserve">digitalni pokazivač smjera vožnje </w:t>
            </w:r>
            <w:r w:rsidR="00773DCF">
              <w:rPr>
                <w:rFonts w:eastAsia="Times New Roman" w:cstheme="minorHAnsi"/>
                <w:lang w:eastAsia="hr-HR"/>
              </w:rPr>
              <w:t xml:space="preserve">s </w:t>
            </w:r>
            <w:r w:rsidRPr="00A651E2">
              <w:rPr>
                <w:rFonts w:eastAsia="Times New Roman" w:cstheme="minorHAnsi"/>
                <w:lang w:eastAsia="hr-HR"/>
              </w:rPr>
              <w:t>UV zaštitom te mogućnošću pri</w:t>
            </w:r>
            <w:r>
              <w:rPr>
                <w:rFonts w:eastAsia="Times New Roman" w:cstheme="minorHAnsi"/>
                <w:lang w:eastAsia="hr-HR"/>
              </w:rPr>
              <w:t>kaza “trčećeg” teksta i to LED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U vozačkoj kabini montirana upravljačka jedinica (tipkovnica i displej) koja ima mogućnost spajanja sa sustavom e-ticketinga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Sprijeda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bro</w:t>
            </w:r>
            <w:r>
              <w:rPr>
                <w:rFonts w:eastAsia="Times New Roman" w:cstheme="minorHAnsi"/>
                <w:lang w:eastAsia="hr-HR"/>
              </w:rPr>
              <w:t>ja linije i krajnjeg odredišta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prednji desni bok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polaznog odredišta, prolaznog odredišta, kra</w:t>
            </w:r>
            <w:r>
              <w:rPr>
                <w:rFonts w:eastAsia="Times New Roman" w:cstheme="minorHAnsi"/>
                <w:lang w:eastAsia="hr-HR"/>
              </w:rPr>
              <w:t>jnjeg odredišta i broja linije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811F3D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stražnju stijenu </w:t>
            </w:r>
            <w:r w:rsidRPr="00B51FA4">
              <w:rPr>
                <w:rFonts w:eastAsia="Times New Roman" w:cstheme="minorHAnsi"/>
                <w:lang w:eastAsia="hr-HR"/>
              </w:rPr>
              <w:t>ugrađen</w:t>
            </w:r>
          </w:p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displej koj</w:t>
            </w:r>
            <w:r>
              <w:rPr>
                <w:rFonts w:eastAsia="Times New Roman" w:cstheme="minorHAnsi"/>
                <w:lang w:eastAsia="hr-HR"/>
              </w:rPr>
              <w:t>i omogućuje ispis broja linije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Dimenzije displeja ovisno o konstrukciji autobusa, </w:t>
            </w:r>
            <w:r>
              <w:rPr>
                <w:rFonts w:eastAsia="Times New Roman" w:cstheme="minorHAnsi"/>
                <w:lang w:eastAsia="hr-HR"/>
              </w:rPr>
              <w:t xml:space="preserve">omogućuju </w:t>
            </w:r>
            <w:r w:rsidRPr="00811F3D">
              <w:rPr>
                <w:rFonts w:eastAsia="Times New Roman" w:cstheme="minorHAnsi"/>
                <w:lang w:eastAsia="hr-HR"/>
              </w:rPr>
              <w:t>maksimalna dimenzije i</w:t>
            </w:r>
            <w:r>
              <w:rPr>
                <w:rFonts w:eastAsia="Times New Roman" w:cstheme="minorHAnsi"/>
                <w:lang w:eastAsia="hr-HR"/>
              </w:rPr>
              <w:t xml:space="preserve"> vidljivost ispisa na displeju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54.7.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E13D7">
              <w:rPr>
                <w:rFonts w:eastAsia="Times New Roman" w:cstheme="minorHAnsi"/>
                <w:lang w:eastAsia="hr-HR"/>
              </w:rPr>
              <w:t>Isporučen memorijski medij za pohranu i programiranje teksta (USB stick ili memorijska kartica)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</w:t>
            </w:r>
            <w:r w:rsidRPr="00811F3D">
              <w:rPr>
                <w:rFonts w:eastAsia="Times New Roman" w:cstheme="minorHAnsi"/>
                <w:lang w:eastAsia="hr-HR"/>
              </w:rPr>
              <w:t xml:space="preserve"> unutarnji display koji bi služio za najavu nadolazeće stanice.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Najavu nadolazećih stanica potrebno je da poprati zvučni signal.</w:t>
            </w:r>
          </w:p>
          <w:p w:rsidR="00BE13D7" w:rsidRPr="00811F3D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Dimenzije displeja min</w:t>
            </w:r>
          </w:p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750x110x60 mm, u LED izvedbi, visine teksta min. 50 mm, ispisa </w:t>
            </w:r>
            <w:r w:rsidRPr="00BE13D7">
              <w:rPr>
                <w:rFonts w:eastAsia="Times New Roman" w:cstheme="minorHAnsi"/>
                <w:lang w:eastAsia="hr-HR"/>
              </w:rPr>
              <w:t>teksta min. 30 znakova i mogućnosti prikaza „trčećeg“ teksta. Izvesti ožičenje za spajanje displeja sa sustavom e-ticketinga od displeja do upravljačke jedinice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30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13D7" w:rsidRPr="00E54CD2" w:rsidRDefault="00BE13D7" w:rsidP="00566459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55.</w:t>
            </w:r>
          </w:p>
        </w:tc>
        <w:tc>
          <w:tcPr>
            <w:tcW w:w="5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BE13D7" w:rsidRPr="00E54CD2" w:rsidRDefault="00BE13D7" w:rsidP="00566459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523DBD">
              <w:rPr>
                <w:rFonts w:cs="Arial"/>
                <w:b/>
              </w:rPr>
              <w:t>Sustav e-ticketinga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000000" w:fill="D9D9D9"/>
            <w:noWrap/>
            <w:vAlign w:val="bottom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Osiguran prostor i mjesta za ugradnju opreme sustava e-ticketinga (u prilogu slika 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Naručitelj sada koristi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BusCard sustav sa slijedećim komponentama: v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ozačko računalo (VR) i On Board računalo (AKU) za koje treba osigurati mjesto u prostor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u vozačke kabine, te 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validator </w:t>
            </w:r>
            <w:r>
              <w:rPr>
                <w:rFonts w:eastAsia="Times New Roman" w:cstheme="minorHAnsi"/>
                <w:color w:val="000000"/>
                <w:lang w:eastAsia="hr-HR"/>
              </w:rPr>
              <w:t>koji će biti smješten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u prednjem dijelu autobusa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Naručitelj sam ugrađuje komponente sustava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Izvedena elektroinstalacija i priprem</w:t>
            </w:r>
            <w:r>
              <w:rPr>
                <w:rFonts w:eastAsia="Times New Roman" w:cstheme="minorHAnsi"/>
                <w:color w:val="000000"/>
                <w:lang w:eastAsia="hr-HR"/>
              </w:rPr>
              <w:t>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za ugradnju i povezivanje komponenti navedenog sustava</w:t>
            </w:r>
          </w:p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(u prilogu slika </w:t>
            </w:r>
            <w:r w:rsidR="00773DC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Ponuditelj je dužan izvesti elektroinstalaciju i pripremu za ugradnju i povezivan</w:t>
            </w:r>
            <w:r>
              <w:rPr>
                <w:rFonts w:eastAsia="Times New Roman" w:cstheme="minorHAnsi"/>
                <w:lang w:eastAsia="hr-HR"/>
              </w:rPr>
              <w:t>je komponenti navedenog sustava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2B3E46">
              <w:rPr>
                <w:rFonts w:eastAsia="Times New Roman" w:cstheme="minorHAnsi"/>
                <w:color w:val="000000"/>
                <w:lang w:eastAsia="hr-HR"/>
              </w:rPr>
              <w:t>Plus vodič spojen preko kontakt brave sa zasebnim prekidačem, svjetlosnom signalizacijom i posebnim osiguračem.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Električni vodovi koji prenose informacije (CAN komunikacija), signal brzine te ostali signali niskog napona izvedeni pomoću oklopljenih vodova (vodič sa plaštom).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51FA4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Ugrađeni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sljedeć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električn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kablovi prema shemama 1 i 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B51FA4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rožilni kabel (Acc,Vcc, GND), 3 x 1,0 mm, YSLY do mjesta za ugradnju AKU uređaja u vozačkoj kabini;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55.3.3.2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Č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etverožilni kabel (4x0,5 mm2) od vozačkog računala (DCC) u vozačkoj kabini do dodatnog nosača za poništivač karata na instrument ploči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CAT5 Ethernet Kabel sa RJ45 konektorom s obje strane od AKU uređaja u vozačkoj kabini do mjesta na kojem će biti ugrađeno vozačko računalo (DCC) na instrument ploči, dodatne dužine 1m, označen sa „Ethernet AKU - DCC“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7x0,5mm2 Kabel sa izoliranim otvornim krajevima od mjesta ugradnje AKU (vozačka kabina) do mjesta u blizini instrument ploče gdje se nalaze tipke za otvaranje vrat</w:t>
            </w:r>
            <w:r>
              <w:rPr>
                <w:rFonts w:eastAsia="Times New Roman" w:cstheme="minorHAnsi"/>
                <w:color w:val="000000"/>
                <w:lang w:eastAsia="hr-HR"/>
              </w:rPr>
              <w:t>a, označen sa „Signali za AKU“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– za naknadno spajanje VAL (ispred vozačke kabine) i DCC-a u vozačkoj kabini,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označen sa „Kabel VAL - DCC“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55.3.3.6.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DCC u vozačkoj kabini (od izvora napajanja vozila) sa 2x1mm2 ili 2x0,75 mm2 Kabel sa izoliranim otvorenim krajevima oz</w:t>
            </w:r>
            <w:r>
              <w:rPr>
                <w:rFonts w:eastAsia="Times New Roman" w:cstheme="minorHAnsi"/>
                <w:color w:val="000000"/>
                <w:lang w:eastAsia="hr-HR"/>
              </w:rPr>
              <w:t>načen sa „Kabel napajanje DCC“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9377D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55.3.3.7.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13D7" w:rsidRPr="00B51FA4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F9377D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od poništivača na vozačkoj kabini do upravljačke konzole na mjestu gdje će biti ugrađena upravljačka jedinica za poništivač (instrument tabla), označen sa: „Kabel Upravljacka konzola za Validator</w:t>
            </w:r>
            <w:r>
              <w:rPr>
                <w:rFonts w:eastAsia="Times New Roman" w:cstheme="minorHAnsi"/>
                <w:color w:val="000000"/>
                <w:lang w:eastAsia="hr-HR"/>
              </w:rPr>
              <w:t>e – Validator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9377D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55.3.3.8.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cs="Arial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2x0,5mm2 Kabel sa izoliranim otvorenim krajevima za audio izlaz na pojačalu označen sa: „Kabel Blaupunkt BPA49 pojacalo“ (Penta)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F9377D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55.3.3.9.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poništivač na vozačkoj kabini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F9377D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2F57F4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56</w:t>
            </w:r>
            <w:r w:rsidRPr="002F57F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2F57F4">
              <w:rPr>
                <w:rFonts w:cs="Arial"/>
                <w:b/>
              </w:rPr>
              <w:t>Sustav video nadzora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2F57F4" w:rsidRDefault="00BE13D7" w:rsidP="00566459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2F57F4" w:rsidRDefault="00BE13D7" w:rsidP="00566459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Sustav video nadzora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2F57F4">
              <w:rPr>
                <w:rFonts w:eastAsia="Times New Roman" w:cstheme="minorHAnsi"/>
                <w:lang w:eastAsia="hr-HR"/>
              </w:rPr>
              <w:t>sastoj</w:t>
            </w:r>
            <w:r>
              <w:rPr>
                <w:rFonts w:eastAsia="Times New Roman" w:cstheme="minorHAnsi"/>
                <w:lang w:eastAsia="hr-HR"/>
              </w:rPr>
              <w:t>i se od 5</w:t>
            </w:r>
            <w:r w:rsidRPr="002F57F4">
              <w:rPr>
                <w:rFonts w:eastAsia="Times New Roman" w:cstheme="minorHAnsi"/>
                <w:lang w:eastAsia="hr-HR"/>
              </w:rPr>
              <w:t xml:space="preserve"> kamere za nadzor putničkog prostora i 1 kamere za nadzor vožnje unatrag te video snimača i monitora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1B65A7" w:rsidRDefault="00BE13D7" w:rsidP="00566459">
            <w:pPr>
              <w:rPr>
                <w:rFonts w:eastAsia="Times New Roman" w:cstheme="minorHAnsi"/>
                <w:lang w:eastAsia="hr-HR"/>
              </w:rPr>
            </w:pPr>
            <w:r w:rsidRPr="000B05B3">
              <w:rPr>
                <w:rFonts w:eastAsia="Times New Roman" w:cstheme="minorHAnsi"/>
                <w:lang w:eastAsia="hr-HR"/>
              </w:rPr>
              <w:t>Kamere povezane sa snimačem i monitorom, koji su smješteni u kabin</w:t>
            </w:r>
            <w:r>
              <w:rPr>
                <w:rFonts w:eastAsia="Times New Roman" w:cstheme="minorHAnsi"/>
                <w:lang w:eastAsia="hr-HR"/>
              </w:rPr>
              <w:t>i vozača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Položaj kamera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3B5080">
              <w:rPr>
                <w:rFonts w:eastAsia="Times New Roman" w:cstheme="minorHAnsi"/>
                <w:color w:val="000000"/>
                <w:lang w:eastAsia="hr-HR"/>
              </w:rPr>
              <w:t>Kamera iznad vozača unutar vozačke kabine snima vozača i prva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vrata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3B5080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u prednjem dijelu vozila snima unutrašnjost vozila prema zadnjem dijelu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u srednjem dijelu vozila 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snima druga vrata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Kamera iza zgloba snima treća vrata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Kamera u stražnjem dijelu vozila snima zadnji dio putničkog prostora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56.3.6.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za nadzor vožnje unatrag 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smještena na z</w:t>
            </w:r>
            <w:r>
              <w:rPr>
                <w:rFonts w:eastAsia="Times New Roman" w:cstheme="minorHAnsi"/>
                <w:color w:val="000000"/>
                <w:lang w:eastAsia="hr-HR"/>
              </w:rPr>
              <w:t>adnjoj vanjskoj stijeni vozila.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56.4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3D7" w:rsidRPr="002B3E46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E13D7">
              <w:rPr>
                <w:rFonts w:eastAsia="Times New Roman" w:cstheme="minorHAnsi"/>
                <w:color w:val="000000"/>
                <w:lang w:eastAsia="hr-HR"/>
              </w:rPr>
              <w:t>Sustav video nadzora mora imati hardversku pripremu za daljinsko spajanja na sustav („live“ pristup i gledanje snimljenog zapisa), a trošak licence za prijenos podataka i aktivaciju usluge plaća naručitelj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BE13D7" w:rsidRPr="00E54CD2" w:rsidTr="0009178B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56.5.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3D7" w:rsidRPr="00F678BA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Video snimač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13D7" w:rsidRDefault="00BE13D7" w:rsidP="00566459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reba imati sljedeće karakteristike: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Vrsta kompresije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H.264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Video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Rezolucija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HD1/8 HD1/8CIF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Kompresija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100FPS@D1(PAL) / 200FPS@CIF(PAL)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Medij za pohranu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2.5 inch SATA HDD/SSD, 1*64G SDHC ili jednakovrijedno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Kapacitet HDD medija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do 1500 GB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LAN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RJ-45(TCP/IP)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GSM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WCDMA/EV-DO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Wi-Fi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802.11b/g/n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GPS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GPS Module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Priključci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 RS-232, 2 RS-485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Memorijski priključak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 USB 2.0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Prijenos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LAN, USB, HDD box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Senzori za aktiviranje video ulaza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senzora i to &lt;4V za niski nivo alarma, &gt; 4V za visoki nivo alarma)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Način snimanja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kontinuirano / kružno / planirano / Aktiviranjem alarma / aktiviranjem senzora pokreta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Pretraživanje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po kamerama (kanalima), vremenu i datumu, GPS poziciji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Zapis mora sadržavati OSD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(Oznaku reg. pločice, Vrijeme i GPS poziciju, Način snimanja video zapisa, Podaci o stanju kontakt ključa)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Sistemski podaci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Kalendar do 2099 godine, Automatska korekcija vremena (L</w:t>
            </w:r>
            <w:r>
              <w:rPr>
                <w:rFonts w:eastAsia="Times New Roman" w:cstheme="minorHAnsi"/>
                <w:color w:val="000000"/>
                <w:lang w:eastAsia="hr-HR"/>
              </w:rPr>
              <w:t>jeto/zima), CMOS baterija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Sigurnost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Backup napajanje snimača, slanje SOS sms poruke</w:t>
            </w:r>
          </w:p>
          <w:p w:rsidR="00BE13D7" w:rsidRDefault="00BE13D7" w:rsidP="00566459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Upravljanje sadržajem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CMS</w:t>
            </w:r>
          </w:p>
          <w:p w:rsidR="00BE13D7" w:rsidRPr="004B7F81" w:rsidRDefault="00BE13D7" w:rsidP="004B7F81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Napajanje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DC 8-36V Ulaz, 12V(+/-0.2V) Izlaz</w:t>
            </w:r>
          </w:p>
          <w:p w:rsidR="00BE13D7" w:rsidRPr="004B7F81" w:rsidRDefault="00BE13D7" w:rsidP="004B7F81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Temperaturno područje rada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>: -40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 xml:space="preserve"> ~ +70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</w:p>
          <w:p w:rsidR="00BE13D7" w:rsidRPr="004B7F81" w:rsidRDefault="00BE13D7" w:rsidP="004B7F81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b/>
                <w:lang w:eastAsia="hr-HR"/>
              </w:rPr>
              <w:t xml:space="preserve">Softver </w:t>
            </w:r>
            <w:r w:rsidRPr="004B7F81">
              <w:rPr>
                <w:rFonts w:eastAsia="Times New Roman" w:cstheme="minorHAnsi"/>
                <w:lang w:eastAsia="hr-HR"/>
              </w:rPr>
              <w:t>za video sustav za skidanje snimljenog materijala/ podataka s tvrdog diska kao i obradu (montažu) snimljenog materijala po grupi autobusa i</w:t>
            </w:r>
          </w:p>
          <w:p w:rsidR="00BE13D7" w:rsidRPr="00336AA0" w:rsidRDefault="00BE13D7" w:rsidP="00336AA0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b/>
                <w:lang w:eastAsia="hr-HR"/>
              </w:rPr>
              <w:t>Dodatni hard disc</w:t>
            </w:r>
            <w:r w:rsidRPr="004B7F81">
              <w:rPr>
                <w:rFonts w:eastAsia="Times New Roman" w:cstheme="minorHAnsi"/>
                <w:lang w:eastAsia="hr-HR"/>
              </w:rPr>
              <w:t xml:space="preserve"> po grupi autobusa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E13D7" w:rsidRPr="00E54CD2" w:rsidRDefault="00BE13D7" w:rsidP="00566459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</w:tbl>
    <w:p w:rsidR="00F9377D" w:rsidRDefault="00F9377D" w:rsidP="005557B4">
      <w:pPr>
        <w:spacing w:line="276" w:lineRule="auto"/>
        <w:rPr>
          <w:rFonts w:cstheme="minorHAnsi"/>
          <w:color w:val="000000"/>
        </w:rPr>
      </w:pPr>
    </w:p>
    <w:p w:rsidR="0074677F" w:rsidRPr="005F04FE" w:rsidRDefault="0074677F" w:rsidP="006C793E">
      <w:pPr>
        <w:spacing w:line="276" w:lineRule="auto"/>
        <w:jc w:val="both"/>
        <w:rPr>
          <w:rFonts w:cstheme="minorHAnsi"/>
          <w:b/>
          <w:color w:val="000000"/>
        </w:rPr>
      </w:pPr>
      <w:r w:rsidRPr="005F04FE">
        <w:rPr>
          <w:rFonts w:cstheme="minorHAnsi"/>
          <w:b/>
          <w:color w:val="000000"/>
        </w:rPr>
        <w:t>Značenje skraćenica u tehničkoj specifikaciji autobusa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ABS</w:t>
      </w:r>
      <w:r w:rsidRPr="0074677F">
        <w:rPr>
          <w:rFonts w:cstheme="minorHAnsi"/>
          <w:color w:val="000000"/>
        </w:rPr>
        <w:t xml:space="preserve"> – Anti-lock Breaking System </w:t>
      </w:r>
      <w:r>
        <w:rPr>
          <w:rFonts w:cstheme="minorHAnsi"/>
          <w:color w:val="000000"/>
        </w:rPr>
        <w:t>( engl.), Antiblockier system (</w:t>
      </w:r>
      <w:r w:rsidRPr="0074677F">
        <w:rPr>
          <w:rFonts w:cstheme="minorHAnsi"/>
          <w:color w:val="000000"/>
        </w:rPr>
        <w:t xml:space="preserve">njem.) – sigurnosni sustav koja sprečava </w:t>
      </w:r>
      <w:r>
        <w:rPr>
          <w:rFonts w:cstheme="minorHAnsi"/>
          <w:color w:val="000000"/>
        </w:rPr>
        <w:t>d</w:t>
      </w:r>
      <w:r w:rsidRPr="0074677F">
        <w:rPr>
          <w:rFonts w:cstheme="minorHAnsi"/>
          <w:color w:val="000000"/>
        </w:rPr>
        <w:t>a se pri kočenju prestaju okretati ko</w:t>
      </w:r>
      <w:r>
        <w:rPr>
          <w:rFonts w:cstheme="minorHAnsi"/>
          <w:color w:val="000000"/>
        </w:rPr>
        <w:t>tači vozila odnosno da spriječi</w:t>
      </w:r>
      <w:r w:rsidRPr="0074677F">
        <w:rPr>
          <w:rFonts w:cstheme="minorHAnsi"/>
          <w:color w:val="000000"/>
        </w:rPr>
        <w:t xml:space="preserve"> blokiranje kotača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ASR</w:t>
      </w:r>
      <w:r>
        <w:rPr>
          <w:rFonts w:cstheme="minorHAnsi"/>
          <w:color w:val="000000"/>
        </w:rPr>
        <w:t xml:space="preserve"> – Anti Slip Regulation ( engl.)</w:t>
      </w:r>
      <w:r w:rsidRPr="0074677F">
        <w:rPr>
          <w:rFonts w:cstheme="minorHAnsi"/>
          <w:color w:val="000000"/>
        </w:rPr>
        <w:t>, Antriebs-Schlups-Regelung (njem) – sustav koji spriječava proklizivanja pogonskih kotača, kada je moment na kotačima prevelik u odnosu na stanje vozne podl</w:t>
      </w:r>
      <w:r>
        <w:rPr>
          <w:rFonts w:cstheme="minorHAnsi"/>
          <w:color w:val="000000"/>
        </w:rPr>
        <w:t>oge npr. na zaleđenoj cesti</w:t>
      </w:r>
    </w:p>
    <w:p w:rsidR="00CB4074" w:rsidRDefault="00CB4074" w:rsidP="00CB4074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EBS</w:t>
      </w:r>
      <w:r w:rsidRPr="00CB4074">
        <w:rPr>
          <w:rFonts w:cstheme="minorHAnsi"/>
          <w:color w:val="000000"/>
        </w:rPr>
        <w:t xml:space="preserve"> –</w:t>
      </w:r>
      <w:r>
        <w:rPr>
          <w:rFonts w:cstheme="minorHAnsi"/>
          <w:b/>
          <w:color w:val="000000"/>
        </w:rPr>
        <w:t xml:space="preserve"> </w:t>
      </w:r>
      <w:r w:rsidRPr="00DE2DF9">
        <w:rPr>
          <w:rFonts w:cstheme="minorHAnsi"/>
          <w:color w:val="000000"/>
        </w:rPr>
        <w:t>Electronic Braking System</w:t>
      </w:r>
      <w:r>
        <w:rPr>
          <w:rFonts w:eastAsia="Times New Roman" w:cstheme="minorHAnsi"/>
          <w:color w:val="000000"/>
          <w:lang w:eastAsia="hr-HR"/>
        </w:rPr>
        <w:t xml:space="preserve"> – </w:t>
      </w:r>
      <w:r w:rsidRPr="00431E46">
        <w:rPr>
          <w:rFonts w:eastAsia="Times New Roman" w:cstheme="minorHAnsi"/>
          <w:color w:val="000000"/>
          <w:lang w:eastAsia="hr-HR"/>
        </w:rPr>
        <w:t>Elektro pneumatski sustav kočenja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CAN</w:t>
      </w:r>
      <w:r>
        <w:rPr>
          <w:rFonts w:cstheme="minorHAnsi"/>
          <w:color w:val="000000"/>
        </w:rPr>
        <w:t xml:space="preserve"> – </w:t>
      </w:r>
      <w:r w:rsidRPr="0074677F">
        <w:rPr>
          <w:rFonts w:cstheme="minorHAnsi"/>
          <w:color w:val="000000"/>
        </w:rPr>
        <w:t>Controller Area Network – standard, koji omogućava, da elektronike u različitim sustavima u autobusu komuniciraju me</w:t>
      </w:r>
      <w:r>
        <w:rPr>
          <w:rFonts w:cstheme="minorHAnsi"/>
          <w:color w:val="000000"/>
        </w:rPr>
        <w:t>đu sobom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ECAS</w:t>
      </w:r>
      <w:r w:rsidRPr="0074677F">
        <w:rPr>
          <w:rFonts w:cstheme="minorHAnsi"/>
          <w:color w:val="000000"/>
        </w:rPr>
        <w:t xml:space="preserve"> – Electronically Controlled Air Suspension – sustav za kontrolu zračnog ogibljenja, koji puni zračne jastuke i omogučava automatsko niveliranje vozila na stalnoj udaljenosti između kolnika I vozila bez obzira na opterećenje</w:t>
      </w:r>
    </w:p>
    <w:p w:rsidR="00CB4074" w:rsidRPr="0074677F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LCD</w:t>
      </w:r>
      <w:r w:rsidRPr="0074677F">
        <w:rPr>
          <w:rFonts w:cstheme="minorHAnsi"/>
          <w:color w:val="000000"/>
        </w:rPr>
        <w:t xml:space="preserve"> – Liquid Crystal Display- zaslon na tekuće kristale</w:t>
      </w:r>
    </w:p>
    <w:p w:rsidR="00336AA0" w:rsidRDefault="00CB4074" w:rsidP="00CB4074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OBD</w:t>
      </w:r>
      <w:r w:rsidRPr="0074677F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–</w:t>
      </w:r>
      <w:r w:rsidRPr="0074677F">
        <w:rPr>
          <w:rFonts w:cstheme="minorHAnsi"/>
          <w:color w:val="000000"/>
        </w:rPr>
        <w:t xml:space="preserve"> On Board Diagnostics – sustav, koji omogućava prikaz rada pojedinačnih komponenti u autobusu i dijagnostiku greške nastale u radu. Omogučava brzo otkrivanje grešaka u djelovanju pojedinih sustava</w:t>
      </w:r>
    </w:p>
    <w:p w:rsidR="00336AA0" w:rsidRDefault="00336AA0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br w:type="page"/>
      </w:r>
    </w:p>
    <w:p w:rsidR="00054493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93433">
        <w:rPr>
          <w:rFonts w:cstheme="minorHAnsi"/>
          <w:b/>
          <w:color w:val="000000"/>
        </w:rPr>
        <w:t>lika</w:t>
      </w:r>
      <w:r>
        <w:rPr>
          <w:rFonts w:cstheme="minorHAnsi"/>
          <w:b/>
          <w:color w:val="000000"/>
        </w:rPr>
        <w:t xml:space="preserve"> </w:t>
      </w:r>
      <w:r w:rsidR="00985706">
        <w:rPr>
          <w:rFonts w:cstheme="minorHAnsi"/>
          <w:b/>
          <w:color w:val="000000"/>
        </w:rPr>
        <w:t>1</w:t>
      </w:r>
    </w:p>
    <w:p w:rsidR="00AF467A" w:rsidRDefault="007450B8" w:rsidP="006C793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E4CC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E4CCD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E4CC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2F5F1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2F5F1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2F5F1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1418E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1418E6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1418E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8344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8344E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8344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4020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4020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4020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076F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076F6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076F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AF467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AF467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AF467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CB4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CB407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CB4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976EE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976EED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976EE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B7F8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B7F81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B7F8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EA528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EA5288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EA528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C86B9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C86B96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C86B9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E53D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E53D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E53D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740B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740BC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740B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AF246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AF2465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AF246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B56C8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B56C82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B56C8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B02E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B02E3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B02E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0E52D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0E52DF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0E52D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84B20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84B20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84B20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06BC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06BC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06BC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0E667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0E6673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0E667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09178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09178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</w:instrText>
      </w:r>
      <w:r w:rsidR="0009178B">
        <w:rPr>
          <w:rFonts w:ascii="Gill Sans MT" w:eastAsia="Times New Roman" w:hAnsi="Gill Sans MT"/>
          <w:noProof/>
          <w:sz w:val="24"/>
          <w:szCs w:val="24"/>
          <w:lang w:eastAsia="hr-HR"/>
        </w:rPr>
        <w:instrText>INCLUDEPICTURE  "cid:image002.png@01CD3FDC.58525C40" \* MERGEFORMATINET</w:instrText>
      </w:r>
      <w:r w:rsidR="0009178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</w:instrText>
      </w:r>
      <w:r w:rsidR="0009178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09178B">
        <w:rPr>
          <w:rFonts w:ascii="Gill Sans MT" w:eastAsia="Times New Roman" w:hAnsi="Gill Sans MT"/>
          <w:noProof/>
          <w:sz w:val="24"/>
          <w:szCs w:val="24"/>
          <w:lang w:eastAsia="hr-H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8.4pt;height:208.8pt;visibility:visible" o:bordertopcolor="this" o:borderleftcolor="this" o:borderbottomcolor="this" o:borderrightcolor="this">
            <v:imagedata r:id="rId8" r:href="rId9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09178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0E667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06BC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84B20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0E52DF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B02E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B56C82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AF246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740B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E53D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C86B9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EA528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B7F8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976EE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CB4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AF467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076F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4020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8344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1418E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2F5F1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E4CCD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</w:p>
    <w:p w:rsidR="00336AA0" w:rsidRDefault="00336AA0" w:rsidP="00336AA0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 w:rsidRPr="00623C10">
        <w:rPr>
          <w:rFonts w:eastAsia="Times New Roman" w:cstheme="minorHAnsi"/>
          <w:noProof/>
          <w:sz w:val="24"/>
          <w:szCs w:val="24"/>
          <w:lang w:eastAsia="hr-HR"/>
        </w:rPr>
        <w:t xml:space="preserve">Dimenzije </w:t>
      </w:r>
      <w:r>
        <w:rPr>
          <w:rFonts w:eastAsia="Times New Roman" w:cstheme="minorHAnsi"/>
          <w:noProof/>
          <w:sz w:val="24"/>
          <w:szCs w:val="24"/>
          <w:lang w:eastAsia="hr-HR"/>
        </w:rPr>
        <w:t>vozačkog računala (VR): 280 x 200 x 70 mm</w:t>
      </w:r>
    </w:p>
    <w:p w:rsidR="00AF467A" w:rsidRDefault="00336AA0" w:rsidP="00985706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>
        <w:rPr>
          <w:rFonts w:eastAsia="Times New Roman" w:cstheme="minorHAnsi"/>
          <w:noProof/>
          <w:sz w:val="24"/>
          <w:szCs w:val="24"/>
          <w:lang w:eastAsia="hr-HR"/>
        </w:rPr>
        <w:t>Dimenzije validatora: 170 x 300 x 120 mm</w:t>
      </w:r>
    </w:p>
    <w:p w:rsidR="00985706" w:rsidRDefault="00985706" w:rsidP="006C793E">
      <w:pPr>
        <w:spacing w:line="276" w:lineRule="auto"/>
        <w:jc w:val="both"/>
        <w:rPr>
          <w:rFonts w:cstheme="minorHAnsi"/>
          <w:b/>
          <w:color w:val="000000"/>
        </w:rPr>
      </w:pPr>
    </w:p>
    <w:p w:rsidR="005F04FE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450B8">
        <w:rPr>
          <w:rFonts w:cstheme="minorHAnsi"/>
          <w:b/>
          <w:color w:val="000000"/>
        </w:rPr>
        <w:t xml:space="preserve">lika </w:t>
      </w:r>
      <w:r w:rsidR="00985706">
        <w:rPr>
          <w:rFonts w:cstheme="minorHAnsi"/>
          <w:b/>
          <w:color w:val="000000"/>
        </w:rPr>
        <w:t>2</w:t>
      </w:r>
    </w:p>
    <w:p w:rsidR="007450B8" w:rsidRDefault="007450B8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noProof/>
        </w:rPr>
        <w:drawing>
          <wp:inline distT="0" distB="0" distL="0" distR="0" wp14:anchorId="40E6A77B" wp14:editId="6BB3F3E5">
            <wp:extent cx="4441839" cy="299701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181" cy="301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4FE" w:rsidRPr="005F04FE" w:rsidRDefault="005F04FE" w:rsidP="005F04FE">
      <w:pPr>
        <w:rPr>
          <w:rFonts w:eastAsia="Times New Roman" w:cstheme="minorHAnsi"/>
          <w:color w:val="000000"/>
          <w:lang w:eastAsia="hr-HR"/>
        </w:rPr>
      </w:pPr>
    </w:p>
    <w:sectPr w:rsidR="005F04FE" w:rsidRPr="005F04FE" w:rsidSect="0009178B">
      <w:headerReference w:type="default" r:id="rId11"/>
      <w:footerReference w:type="default" r:id="rId12"/>
      <w:pgSz w:w="11906" w:h="16838" w:code="9"/>
      <w:pgMar w:top="1417" w:right="1417" w:bottom="141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673" w:rsidRDefault="000E6673" w:rsidP="00DE3FC1">
      <w:r>
        <w:separator/>
      </w:r>
    </w:p>
  </w:endnote>
  <w:endnote w:type="continuationSeparator" w:id="0">
    <w:p w:rsidR="000E6673" w:rsidRDefault="000E6673" w:rsidP="00DE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611971"/>
      <w:docPartObj>
        <w:docPartGallery w:val="Page Numbers (Bottom of Page)"/>
        <w:docPartUnique/>
      </w:docPartObj>
    </w:sdtPr>
    <w:sdtEndPr/>
    <w:sdtContent>
      <w:p w:rsidR="00506BCB" w:rsidRDefault="00506BC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06BCB" w:rsidRDefault="00506BC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673" w:rsidRDefault="000E6673" w:rsidP="00DE3FC1">
      <w:r>
        <w:separator/>
      </w:r>
    </w:p>
  </w:footnote>
  <w:footnote w:type="continuationSeparator" w:id="0">
    <w:p w:rsidR="000E6673" w:rsidRDefault="000E6673" w:rsidP="00DE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78B" w:rsidRDefault="0009178B">
    <w:pPr>
      <w:pStyle w:val="Zaglavlje"/>
    </w:pPr>
    <w:r w:rsidRPr="00DE0E77">
      <w:rPr>
        <w:noProof/>
        <w:lang w:eastAsia="hr-HR"/>
      </w:rPr>
      <w:drawing>
        <wp:inline distT="0" distB="0" distL="0" distR="0">
          <wp:extent cx="5940425" cy="732155"/>
          <wp:effectExtent l="0" t="0" r="3175" b="0"/>
          <wp:docPr id="6" name="Slika 6" descr="C:\Users\mrvcic_robert\Desktop\Zaglavlj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C:\Users\mrvcic_robert\Desktop\Zaglavlj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3E3"/>
    <w:multiLevelType w:val="hybridMultilevel"/>
    <w:tmpl w:val="AB961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C1A"/>
    <w:multiLevelType w:val="hybridMultilevel"/>
    <w:tmpl w:val="294253DE"/>
    <w:lvl w:ilvl="0" w:tplc="882683E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07D5"/>
    <w:multiLevelType w:val="hybridMultilevel"/>
    <w:tmpl w:val="419697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F4762"/>
    <w:multiLevelType w:val="hybridMultilevel"/>
    <w:tmpl w:val="60BA29A0"/>
    <w:lvl w:ilvl="0" w:tplc="6590A5DC">
      <w:start w:val="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70F8F"/>
    <w:multiLevelType w:val="hybridMultilevel"/>
    <w:tmpl w:val="3362BC6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37B79"/>
    <w:multiLevelType w:val="multilevel"/>
    <w:tmpl w:val="D8CA70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E90D96"/>
    <w:multiLevelType w:val="hybridMultilevel"/>
    <w:tmpl w:val="BC021C8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F5547"/>
    <w:multiLevelType w:val="hybridMultilevel"/>
    <w:tmpl w:val="B0B226D0"/>
    <w:lvl w:ilvl="0" w:tplc="A08A3D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3946"/>
    <w:multiLevelType w:val="hybridMultilevel"/>
    <w:tmpl w:val="51CA296A"/>
    <w:lvl w:ilvl="0" w:tplc="5DEEE55A">
      <w:start w:val="5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67690"/>
    <w:multiLevelType w:val="hybridMultilevel"/>
    <w:tmpl w:val="7D4C5A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03F7B"/>
    <w:multiLevelType w:val="hybridMultilevel"/>
    <w:tmpl w:val="D8D6187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874CC"/>
    <w:multiLevelType w:val="hybridMultilevel"/>
    <w:tmpl w:val="257ECC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5"/>
  </w:num>
  <w:num w:numId="12">
    <w:abstractNumId w:val="10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D6E"/>
    <w:rsid w:val="00002E73"/>
    <w:rsid w:val="000142CC"/>
    <w:rsid w:val="00030B32"/>
    <w:rsid w:val="00047219"/>
    <w:rsid w:val="000539F9"/>
    <w:rsid w:val="00054493"/>
    <w:rsid w:val="00055433"/>
    <w:rsid w:val="00062F03"/>
    <w:rsid w:val="00062FA6"/>
    <w:rsid w:val="00076F6B"/>
    <w:rsid w:val="00085120"/>
    <w:rsid w:val="000872BC"/>
    <w:rsid w:val="0009094B"/>
    <w:rsid w:val="0009178B"/>
    <w:rsid w:val="000957E2"/>
    <w:rsid w:val="000A6080"/>
    <w:rsid w:val="000B05B3"/>
    <w:rsid w:val="000B5AC1"/>
    <w:rsid w:val="000C0557"/>
    <w:rsid w:val="000C51D6"/>
    <w:rsid w:val="000E52DF"/>
    <w:rsid w:val="000E6673"/>
    <w:rsid w:val="000F24C2"/>
    <w:rsid w:val="001066F8"/>
    <w:rsid w:val="00110360"/>
    <w:rsid w:val="001175F5"/>
    <w:rsid w:val="001266EF"/>
    <w:rsid w:val="001276DD"/>
    <w:rsid w:val="00134415"/>
    <w:rsid w:val="00134887"/>
    <w:rsid w:val="001351F2"/>
    <w:rsid w:val="001418E6"/>
    <w:rsid w:val="00142297"/>
    <w:rsid w:val="001437DA"/>
    <w:rsid w:val="00143DBC"/>
    <w:rsid w:val="00156538"/>
    <w:rsid w:val="001614F3"/>
    <w:rsid w:val="0016784A"/>
    <w:rsid w:val="0017602C"/>
    <w:rsid w:val="0017676B"/>
    <w:rsid w:val="00177615"/>
    <w:rsid w:val="001856F0"/>
    <w:rsid w:val="001947DF"/>
    <w:rsid w:val="00194880"/>
    <w:rsid w:val="001A2B8D"/>
    <w:rsid w:val="001B0D65"/>
    <w:rsid w:val="001B65A7"/>
    <w:rsid w:val="001B72AF"/>
    <w:rsid w:val="001C1437"/>
    <w:rsid w:val="001D49D3"/>
    <w:rsid w:val="001D524F"/>
    <w:rsid w:val="001D7185"/>
    <w:rsid w:val="001E4042"/>
    <w:rsid w:val="001E6FDD"/>
    <w:rsid w:val="00205B0A"/>
    <w:rsid w:val="00207D2B"/>
    <w:rsid w:val="002162EF"/>
    <w:rsid w:val="0021695E"/>
    <w:rsid w:val="00224722"/>
    <w:rsid w:val="002310DB"/>
    <w:rsid w:val="00237862"/>
    <w:rsid w:val="00242B17"/>
    <w:rsid w:val="00244058"/>
    <w:rsid w:val="00244102"/>
    <w:rsid w:val="00245D46"/>
    <w:rsid w:val="002466F1"/>
    <w:rsid w:val="00263F63"/>
    <w:rsid w:val="00270241"/>
    <w:rsid w:val="00291607"/>
    <w:rsid w:val="002930FB"/>
    <w:rsid w:val="002A56B2"/>
    <w:rsid w:val="002B3AA1"/>
    <w:rsid w:val="002B3E46"/>
    <w:rsid w:val="002C35CF"/>
    <w:rsid w:val="002C36E9"/>
    <w:rsid w:val="002F4F0F"/>
    <w:rsid w:val="002F57F4"/>
    <w:rsid w:val="002F5F17"/>
    <w:rsid w:val="002F68D2"/>
    <w:rsid w:val="002F7824"/>
    <w:rsid w:val="00310218"/>
    <w:rsid w:val="003131A9"/>
    <w:rsid w:val="00320D8E"/>
    <w:rsid w:val="00336672"/>
    <w:rsid w:val="00336AA0"/>
    <w:rsid w:val="00340B9A"/>
    <w:rsid w:val="003468B2"/>
    <w:rsid w:val="0035041C"/>
    <w:rsid w:val="0035098F"/>
    <w:rsid w:val="00357DFE"/>
    <w:rsid w:val="0036282C"/>
    <w:rsid w:val="00365FE6"/>
    <w:rsid w:val="00367F66"/>
    <w:rsid w:val="003845ED"/>
    <w:rsid w:val="003956F3"/>
    <w:rsid w:val="003A16CE"/>
    <w:rsid w:val="003A70F3"/>
    <w:rsid w:val="003B5080"/>
    <w:rsid w:val="003B6553"/>
    <w:rsid w:val="003B7DEB"/>
    <w:rsid w:val="003C02B9"/>
    <w:rsid w:val="003F448F"/>
    <w:rsid w:val="003F681C"/>
    <w:rsid w:val="00404FCF"/>
    <w:rsid w:val="00420CE2"/>
    <w:rsid w:val="00426336"/>
    <w:rsid w:val="00427018"/>
    <w:rsid w:val="004356C2"/>
    <w:rsid w:val="00440204"/>
    <w:rsid w:val="0045095C"/>
    <w:rsid w:val="00456AF7"/>
    <w:rsid w:val="00464A15"/>
    <w:rsid w:val="00467AB3"/>
    <w:rsid w:val="0047135C"/>
    <w:rsid w:val="00473F6E"/>
    <w:rsid w:val="004766ED"/>
    <w:rsid w:val="00487E8E"/>
    <w:rsid w:val="004969D3"/>
    <w:rsid w:val="004A4D70"/>
    <w:rsid w:val="004A5EA3"/>
    <w:rsid w:val="004B7F81"/>
    <w:rsid w:val="004C5C15"/>
    <w:rsid w:val="004D2B30"/>
    <w:rsid w:val="004D36D1"/>
    <w:rsid w:val="004E0DEE"/>
    <w:rsid w:val="004E5C75"/>
    <w:rsid w:val="004F32F7"/>
    <w:rsid w:val="004F59D2"/>
    <w:rsid w:val="004F5F68"/>
    <w:rsid w:val="005037B3"/>
    <w:rsid w:val="00506BCB"/>
    <w:rsid w:val="00523DBD"/>
    <w:rsid w:val="00524D09"/>
    <w:rsid w:val="00542FB8"/>
    <w:rsid w:val="00550201"/>
    <w:rsid w:val="00553DC5"/>
    <w:rsid w:val="00554F42"/>
    <w:rsid w:val="005557B4"/>
    <w:rsid w:val="0055749E"/>
    <w:rsid w:val="00562C6E"/>
    <w:rsid w:val="00563890"/>
    <w:rsid w:val="00566459"/>
    <w:rsid w:val="005676C1"/>
    <w:rsid w:val="0057024C"/>
    <w:rsid w:val="00570C03"/>
    <w:rsid w:val="00573C25"/>
    <w:rsid w:val="005865E4"/>
    <w:rsid w:val="005946DB"/>
    <w:rsid w:val="00594770"/>
    <w:rsid w:val="00595D6E"/>
    <w:rsid w:val="005A7002"/>
    <w:rsid w:val="005B7609"/>
    <w:rsid w:val="005C3CC6"/>
    <w:rsid w:val="005D3D45"/>
    <w:rsid w:val="005D4796"/>
    <w:rsid w:val="005E4E8F"/>
    <w:rsid w:val="005F04FE"/>
    <w:rsid w:val="005F1C23"/>
    <w:rsid w:val="005F3667"/>
    <w:rsid w:val="005F6ED3"/>
    <w:rsid w:val="00602744"/>
    <w:rsid w:val="006075B3"/>
    <w:rsid w:val="0061433E"/>
    <w:rsid w:val="00617AD6"/>
    <w:rsid w:val="0062273F"/>
    <w:rsid w:val="00625644"/>
    <w:rsid w:val="0063016F"/>
    <w:rsid w:val="00637831"/>
    <w:rsid w:val="006469D2"/>
    <w:rsid w:val="00647D48"/>
    <w:rsid w:val="00653146"/>
    <w:rsid w:val="006740BC"/>
    <w:rsid w:val="00677861"/>
    <w:rsid w:val="00680D1D"/>
    <w:rsid w:val="00684B20"/>
    <w:rsid w:val="0068634E"/>
    <w:rsid w:val="00691C24"/>
    <w:rsid w:val="00693383"/>
    <w:rsid w:val="006A2554"/>
    <w:rsid w:val="006A5116"/>
    <w:rsid w:val="006B02E3"/>
    <w:rsid w:val="006B14B5"/>
    <w:rsid w:val="006B6B6F"/>
    <w:rsid w:val="006B785C"/>
    <w:rsid w:val="006C793E"/>
    <w:rsid w:val="006C7A67"/>
    <w:rsid w:val="006E1215"/>
    <w:rsid w:val="006E239C"/>
    <w:rsid w:val="006E3D8D"/>
    <w:rsid w:val="006E4CCD"/>
    <w:rsid w:val="0070005F"/>
    <w:rsid w:val="0070460C"/>
    <w:rsid w:val="00704D83"/>
    <w:rsid w:val="00706F8A"/>
    <w:rsid w:val="00710A49"/>
    <w:rsid w:val="0071749D"/>
    <w:rsid w:val="00717CA4"/>
    <w:rsid w:val="0072449E"/>
    <w:rsid w:val="00734438"/>
    <w:rsid w:val="0073759C"/>
    <w:rsid w:val="007450B8"/>
    <w:rsid w:val="0074677F"/>
    <w:rsid w:val="007472E3"/>
    <w:rsid w:val="00773DCF"/>
    <w:rsid w:val="00774E24"/>
    <w:rsid w:val="0077792C"/>
    <w:rsid w:val="00781144"/>
    <w:rsid w:val="00782B42"/>
    <w:rsid w:val="00783478"/>
    <w:rsid w:val="007864E2"/>
    <w:rsid w:val="00793433"/>
    <w:rsid w:val="00793BBB"/>
    <w:rsid w:val="00796692"/>
    <w:rsid w:val="007A151E"/>
    <w:rsid w:val="007A2258"/>
    <w:rsid w:val="007A57F9"/>
    <w:rsid w:val="007C0385"/>
    <w:rsid w:val="007C0EE3"/>
    <w:rsid w:val="007D0610"/>
    <w:rsid w:val="007D51E4"/>
    <w:rsid w:val="007D5503"/>
    <w:rsid w:val="007E3681"/>
    <w:rsid w:val="007E53D7"/>
    <w:rsid w:val="007E5539"/>
    <w:rsid w:val="007E558B"/>
    <w:rsid w:val="007E76AB"/>
    <w:rsid w:val="007E7976"/>
    <w:rsid w:val="007F6EA4"/>
    <w:rsid w:val="008007A1"/>
    <w:rsid w:val="00802106"/>
    <w:rsid w:val="00811F3D"/>
    <w:rsid w:val="00816113"/>
    <w:rsid w:val="008170CE"/>
    <w:rsid w:val="0082464C"/>
    <w:rsid w:val="008344E9"/>
    <w:rsid w:val="00857BE2"/>
    <w:rsid w:val="008651FE"/>
    <w:rsid w:val="008672FE"/>
    <w:rsid w:val="00871DC6"/>
    <w:rsid w:val="00875CFB"/>
    <w:rsid w:val="00882365"/>
    <w:rsid w:val="00891299"/>
    <w:rsid w:val="0089274E"/>
    <w:rsid w:val="00897197"/>
    <w:rsid w:val="008A0D69"/>
    <w:rsid w:val="008A79E0"/>
    <w:rsid w:val="008B7CAA"/>
    <w:rsid w:val="008C54E7"/>
    <w:rsid w:val="008E12FE"/>
    <w:rsid w:val="008F34B3"/>
    <w:rsid w:val="009016F3"/>
    <w:rsid w:val="00906E60"/>
    <w:rsid w:val="00930AD1"/>
    <w:rsid w:val="00932F15"/>
    <w:rsid w:val="00943326"/>
    <w:rsid w:val="00952E16"/>
    <w:rsid w:val="009549F0"/>
    <w:rsid w:val="009607F1"/>
    <w:rsid w:val="00963EC2"/>
    <w:rsid w:val="0096483A"/>
    <w:rsid w:val="0097605A"/>
    <w:rsid w:val="00976EED"/>
    <w:rsid w:val="0097706A"/>
    <w:rsid w:val="00981ECF"/>
    <w:rsid w:val="00985706"/>
    <w:rsid w:val="00986067"/>
    <w:rsid w:val="009879AB"/>
    <w:rsid w:val="00990EB5"/>
    <w:rsid w:val="00994976"/>
    <w:rsid w:val="00994D02"/>
    <w:rsid w:val="009B6E82"/>
    <w:rsid w:val="009B7890"/>
    <w:rsid w:val="009E1D5E"/>
    <w:rsid w:val="009E53AC"/>
    <w:rsid w:val="009F55A0"/>
    <w:rsid w:val="00A01EB4"/>
    <w:rsid w:val="00A0428E"/>
    <w:rsid w:val="00A0676C"/>
    <w:rsid w:val="00A15FA4"/>
    <w:rsid w:val="00A21282"/>
    <w:rsid w:val="00A33516"/>
    <w:rsid w:val="00A43E11"/>
    <w:rsid w:val="00A53C63"/>
    <w:rsid w:val="00A54FFB"/>
    <w:rsid w:val="00A56BC6"/>
    <w:rsid w:val="00A60F98"/>
    <w:rsid w:val="00A640BE"/>
    <w:rsid w:val="00A651E2"/>
    <w:rsid w:val="00A76BED"/>
    <w:rsid w:val="00A81D53"/>
    <w:rsid w:val="00A82AC4"/>
    <w:rsid w:val="00A931D7"/>
    <w:rsid w:val="00AA1AFB"/>
    <w:rsid w:val="00AA5151"/>
    <w:rsid w:val="00AA5D8F"/>
    <w:rsid w:val="00AC1487"/>
    <w:rsid w:val="00AD3829"/>
    <w:rsid w:val="00AD6A1C"/>
    <w:rsid w:val="00AE608E"/>
    <w:rsid w:val="00AE6301"/>
    <w:rsid w:val="00AF1F1A"/>
    <w:rsid w:val="00AF2465"/>
    <w:rsid w:val="00AF467A"/>
    <w:rsid w:val="00AF50C2"/>
    <w:rsid w:val="00AF5230"/>
    <w:rsid w:val="00AF5926"/>
    <w:rsid w:val="00AF6EF2"/>
    <w:rsid w:val="00B00AAB"/>
    <w:rsid w:val="00B03072"/>
    <w:rsid w:val="00B066E2"/>
    <w:rsid w:val="00B06FA3"/>
    <w:rsid w:val="00B145FB"/>
    <w:rsid w:val="00B26B0F"/>
    <w:rsid w:val="00B33F3A"/>
    <w:rsid w:val="00B34B23"/>
    <w:rsid w:val="00B51FA4"/>
    <w:rsid w:val="00B56C82"/>
    <w:rsid w:val="00B60E00"/>
    <w:rsid w:val="00B642C6"/>
    <w:rsid w:val="00B64DE5"/>
    <w:rsid w:val="00B65D13"/>
    <w:rsid w:val="00B76721"/>
    <w:rsid w:val="00B80171"/>
    <w:rsid w:val="00B8145C"/>
    <w:rsid w:val="00B94A09"/>
    <w:rsid w:val="00BA639F"/>
    <w:rsid w:val="00BC2AD9"/>
    <w:rsid w:val="00BC4FC1"/>
    <w:rsid w:val="00BE05C6"/>
    <w:rsid w:val="00BE1215"/>
    <w:rsid w:val="00BE13D7"/>
    <w:rsid w:val="00BF4CB3"/>
    <w:rsid w:val="00C069E4"/>
    <w:rsid w:val="00C12EAC"/>
    <w:rsid w:val="00C23BAE"/>
    <w:rsid w:val="00C44921"/>
    <w:rsid w:val="00C46BA0"/>
    <w:rsid w:val="00C47B99"/>
    <w:rsid w:val="00C51A8E"/>
    <w:rsid w:val="00C51AF2"/>
    <w:rsid w:val="00C51D27"/>
    <w:rsid w:val="00C543C6"/>
    <w:rsid w:val="00C57D80"/>
    <w:rsid w:val="00C64242"/>
    <w:rsid w:val="00C7012A"/>
    <w:rsid w:val="00C8018B"/>
    <w:rsid w:val="00C830AA"/>
    <w:rsid w:val="00C84769"/>
    <w:rsid w:val="00C862B5"/>
    <w:rsid w:val="00C86B96"/>
    <w:rsid w:val="00C87997"/>
    <w:rsid w:val="00CA2DCC"/>
    <w:rsid w:val="00CB4074"/>
    <w:rsid w:val="00CB4455"/>
    <w:rsid w:val="00CB619A"/>
    <w:rsid w:val="00CC746C"/>
    <w:rsid w:val="00CD0079"/>
    <w:rsid w:val="00CD0FE7"/>
    <w:rsid w:val="00CD1CE7"/>
    <w:rsid w:val="00CE3005"/>
    <w:rsid w:val="00CF4051"/>
    <w:rsid w:val="00CF5C83"/>
    <w:rsid w:val="00D13D88"/>
    <w:rsid w:val="00D17B43"/>
    <w:rsid w:val="00D2042C"/>
    <w:rsid w:val="00D2255E"/>
    <w:rsid w:val="00D2440D"/>
    <w:rsid w:val="00D27E31"/>
    <w:rsid w:val="00D32E83"/>
    <w:rsid w:val="00D46FCB"/>
    <w:rsid w:val="00D51571"/>
    <w:rsid w:val="00D51C07"/>
    <w:rsid w:val="00D57A86"/>
    <w:rsid w:val="00D66ACA"/>
    <w:rsid w:val="00D71BB7"/>
    <w:rsid w:val="00D74328"/>
    <w:rsid w:val="00D77399"/>
    <w:rsid w:val="00D90FD3"/>
    <w:rsid w:val="00D944DE"/>
    <w:rsid w:val="00DA1113"/>
    <w:rsid w:val="00DA2130"/>
    <w:rsid w:val="00DA3CA7"/>
    <w:rsid w:val="00DA69F2"/>
    <w:rsid w:val="00DB6575"/>
    <w:rsid w:val="00DB6A60"/>
    <w:rsid w:val="00DD123C"/>
    <w:rsid w:val="00DD4824"/>
    <w:rsid w:val="00DE3F5F"/>
    <w:rsid w:val="00DE3FC1"/>
    <w:rsid w:val="00DF0653"/>
    <w:rsid w:val="00DF1F06"/>
    <w:rsid w:val="00DF3218"/>
    <w:rsid w:val="00DF6E69"/>
    <w:rsid w:val="00E00AA6"/>
    <w:rsid w:val="00E22266"/>
    <w:rsid w:val="00E34904"/>
    <w:rsid w:val="00E36D6A"/>
    <w:rsid w:val="00E41106"/>
    <w:rsid w:val="00E43090"/>
    <w:rsid w:val="00E46894"/>
    <w:rsid w:val="00E50362"/>
    <w:rsid w:val="00E54CD2"/>
    <w:rsid w:val="00E73128"/>
    <w:rsid w:val="00E80ABC"/>
    <w:rsid w:val="00E86AF7"/>
    <w:rsid w:val="00EA5288"/>
    <w:rsid w:val="00EA6343"/>
    <w:rsid w:val="00EB3E52"/>
    <w:rsid w:val="00EB4C63"/>
    <w:rsid w:val="00EC0DFF"/>
    <w:rsid w:val="00EC0F4D"/>
    <w:rsid w:val="00EC4FE1"/>
    <w:rsid w:val="00ED3CDD"/>
    <w:rsid w:val="00ED64D3"/>
    <w:rsid w:val="00ED7C8B"/>
    <w:rsid w:val="00EE0E57"/>
    <w:rsid w:val="00EE0FBB"/>
    <w:rsid w:val="00EF52D0"/>
    <w:rsid w:val="00F03382"/>
    <w:rsid w:val="00F05333"/>
    <w:rsid w:val="00F13AD3"/>
    <w:rsid w:val="00F16941"/>
    <w:rsid w:val="00F22B57"/>
    <w:rsid w:val="00F22C41"/>
    <w:rsid w:val="00F25655"/>
    <w:rsid w:val="00F26507"/>
    <w:rsid w:val="00F26CD7"/>
    <w:rsid w:val="00F275C5"/>
    <w:rsid w:val="00F51E27"/>
    <w:rsid w:val="00F56186"/>
    <w:rsid w:val="00F56287"/>
    <w:rsid w:val="00F57744"/>
    <w:rsid w:val="00F63AD8"/>
    <w:rsid w:val="00F645AF"/>
    <w:rsid w:val="00F672A2"/>
    <w:rsid w:val="00F676AD"/>
    <w:rsid w:val="00F678BA"/>
    <w:rsid w:val="00F823F9"/>
    <w:rsid w:val="00F9377D"/>
    <w:rsid w:val="00FA3398"/>
    <w:rsid w:val="00FB17C6"/>
    <w:rsid w:val="00FB2E27"/>
    <w:rsid w:val="00FB5D66"/>
    <w:rsid w:val="00FC0E8E"/>
    <w:rsid w:val="00FC2DB4"/>
    <w:rsid w:val="00FC785F"/>
    <w:rsid w:val="00FD4DE8"/>
    <w:rsid w:val="00FF4798"/>
    <w:rsid w:val="00FF4918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E8B443"/>
  <w15:docId w15:val="{5B07B32F-AA8D-4C78-BFC7-1D6A1DB8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2F1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1,Heading 12,naslov 1,Naslov 12,Graf Char Char,heading 1,Graf"/>
    <w:basedOn w:val="Normal"/>
    <w:link w:val="OdlomakpopisaChar"/>
    <w:qFormat/>
    <w:rsid w:val="001E4042"/>
    <w:pPr>
      <w:ind w:left="720"/>
      <w:contextualSpacing/>
    </w:pPr>
  </w:style>
  <w:style w:type="table" w:styleId="Reetkatablice">
    <w:name w:val="Table Grid"/>
    <w:basedOn w:val="Obinatablica"/>
    <w:uiPriority w:val="59"/>
    <w:rsid w:val="005557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B760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7609"/>
    <w:rPr>
      <w:rFonts w:ascii="Segoe UI" w:hAnsi="Segoe UI" w:cs="Segoe UI"/>
      <w:sz w:val="18"/>
      <w:szCs w:val="18"/>
    </w:rPr>
  </w:style>
  <w:style w:type="paragraph" w:styleId="Zaglavlje">
    <w:name w:val="header"/>
    <w:aliases w:val="Char,Header1"/>
    <w:basedOn w:val="Normal"/>
    <w:link w:val="Zaglavl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aliases w:val="Char Char,Header1 Char"/>
    <w:basedOn w:val="Zadanifontodlomka"/>
    <w:link w:val="Zaglavlje"/>
    <w:uiPriority w:val="99"/>
    <w:rsid w:val="00DE3FC1"/>
  </w:style>
  <w:style w:type="paragraph" w:styleId="Podnoje">
    <w:name w:val="footer"/>
    <w:basedOn w:val="Normal"/>
    <w:link w:val="Podno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3FC1"/>
  </w:style>
  <w:style w:type="paragraph" w:styleId="Tekstkomentara">
    <w:name w:val="annotation text"/>
    <w:basedOn w:val="Normal"/>
    <w:link w:val="TekstkomentaraChar"/>
    <w:uiPriority w:val="99"/>
    <w:rsid w:val="00E54CD2"/>
    <w:pPr>
      <w:widowControl w:val="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E54CD2"/>
    <w:rPr>
      <w:rFonts w:ascii="Calibri" w:eastAsia="Calibri" w:hAnsi="Calibri" w:cs="Times New Roman"/>
      <w:sz w:val="20"/>
      <w:szCs w:val="20"/>
      <w:lang w:val="en-US"/>
    </w:rPr>
  </w:style>
  <w:style w:type="character" w:styleId="Referencakomentara">
    <w:name w:val="annotation reference"/>
    <w:semiHidden/>
    <w:unhideWhenUsed/>
    <w:rsid w:val="00E54CD2"/>
    <w:rPr>
      <w:sz w:val="16"/>
      <w:szCs w:val="16"/>
    </w:rPr>
  </w:style>
  <w:style w:type="character" w:customStyle="1" w:styleId="OdlomakpopisaChar">
    <w:name w:val="Odlomak popisa Char"/>
    <w:aliases w:val="Heading 11 Char,Heading 12 Char,naslov 1 Char,Naslov 12 Char,Graf Char Char Char,heading 1 Char,Graf Char"/>
    <w:basedOn w:val="Zadanifontodlomka"/>
    <w:link w:val="Odlomakpopisa"/>
    <w:locked/>
    <w:rsid w:val="007F6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cid:image002.png@01CD3FDC.58525C4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32494-E359-4D98-99DE-EE45F6562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24</Pages>
  <Words>4889</Words>
  <Characters>27869</Characters>
  <Application>Microsoft Office Word</Application>
  <DocSecurity>0</DocSecurity>
  <Lines>232</Lines>
  <Paragraphs>65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</dc:creator>
  <cp:lastModifiedBy>Ćorić Deni</cp:lastModifiedBy>
  <cp:revision>5</cp:revision>
  <cp:lastPrinted>2017-12-19T11:01:00Z</cp:lastPrinted>
  <dcterms:created xsi:type="dcterms:W3CDTF">2019-06-14T10:13:00Z</dcterms:created>
  <dcterms:modified xsi:type="dcterms:W3CDTF">2019-12-24T09:18:00Z</dcterms:modified>
</cp:coreProperties>
</file>